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94" w:rsidRDefault="007C0B46" w:rsidP="007C0B46">
      <w:pPr>
        <w:jc w:val="center"/>
        <w:rPr>
          <w:b/>
          <w:sz w:val="44"/>
          <w:szCs w:val="44"/>
        </w:rPr>
      </w:pPr>
      <w:r w:rsidRPr="00B56CCB">
        <w:rPr>
          <w:b/>
          <w:sz w:val="44"/>
          <w:szCs w:val="44"/>
        </w:rPr>
        <w:t>MĚSTO   MNICHOVO   HRADIŠTĚ</w:t>
      </w:r>
    </w:p>
    <w:p w:rsidR="00B56CCB" w:rsidRPr="00B56CCB" w:rsidRDefault="00B56CCB" w:rsidP="007C0B46">
      <w:pPr>
        <w:jc w:val="center"/>
        <w:rPr>
          <w:b/>
          <w:sz w:val="44"/>
          <w:szCs w:val="44"/>
        </w:rPr>
      </w:pPr>
    </w:p>
    <w:p w:rsidR="00B56CCB" w:rsidRPr="00B56CCB" w:rsidRDefault="00B56CCB" w:rsidP="007C0B46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B56CCB">
        <w:rPr>
          <w:b/>
          <w:sz w:val="32"/>
          <w:szCs w:val="32"/>
        </w:rPr>
        <w:t>MASARYKOVO NÁMĚSTÍ 1 , PSČ 295 21</w:t>
      </w:r>
    </w:p>
    <w:p w:rsidR="00B56CCB" w:rsidRDefault="00B56CCB" w:rsidP="007C0B46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</w:p>
    <w:p w:rsidR="00B56CCB" w:rsidRPr="00B56CCB" w:rsidRDefault="00B56CCB" w:rsidP="007C0B46">
      <w:pPr>
        <w:jc w:val="center"/>
        <w:rPr>
          <w:rFonts w:ascii="Arial" w:hAnsi="Arial" w:cs="Arial"/>
          <w:b/>
          <w:sz w:val="36"/>
          <w:szCs w:val="36"/>
        </w:rPr>
      </w:pPr>
    </w:p>
    <w:p w:rsidR="00DA4694" w:rsidRDefault="00B56CCB" w:rsidP="00B56CCB">
      <w:pPr>
        <w:pStyle w:val="Zhlav"/>
        <w:tabs>
          <w:tab w:val="clear" w:pos="4536"/>
          <w:tab w:val="clear" w:pos="9072"/>
        </w:tabs>
        <w:jc w:val="center"/>
        <w:rPr>
          <w:sz w:val="40"/>
        </w:rPr>
      </w:pPr>
      <w:r>
        <w:rPr>
          <w:noProof/>
          <w:lang w:eastAsia="cs-CZ"/>
        </w:rPr>
        <w:drawing>
          <wp:inline distT="0" distB="0" distL="0" distR="0" wp14:anchorId="5869F512" wp14:editId="686F18D2">
            <wp:extent cx="1071426" cy="1455725"/>
            <wp:effectExtent l="0" t="0" r="0" b="0"/>
            <wp:docPr id="1" name="obrázek 3" descr="Výsledek obrázku pro mnichovo hradišt&amp;ecaron;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mnichovo hradišt&amp;ecaron; 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53" cy="145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629" w:rsidRDefault="00EC4629" w:rsidP="00B56CCB">
      <w:pPr>
        <w:pStyle w:val="Zhlav"/>
        <w:tabs>
          <w:tab w:val="clear" w:pos="4536"/>
          <w:tab w:val="clear" w:pos="9072"/>
        </w:tabs>
        <w:jc w:val="center"/>
        <w:rPr>
          <w:sz w:val="40"/>
        </w:rPr>
      </w:pPr>
    </w:p>
    <w:p w:rsidR="00EC4629" w:rsidRDefault="00EC4629" w:rsidP="00B56CCB">
      <w:pPr>
        <w:pStyle w:val="Zhlav"/>
        <w:tabs>
          <w:tab w:val="clear" w:pos="4536"/>
          <w:tab w:val="clear" w:pos="9072"/>
        </w:tabs>
        <w:jc w:val="center"/>
        <w:rPr>
          <w:sz w:val="40"/>
        </w:rPr>
      </w:pPr>
    </w:p>
    <w:p w:rsidR="009A63AE" w:rsidRDefault="009A63AE">
      <w:pPr>
        <w:rPr>
          <w:rFonts w:ascii="Arial" w:hAnsi="Arial" w:cs="Arial"/>
          <w:b/>
          <w:sz w:val="40"/>
          <w:szCs w:val="20"/>
        </w:rPr>
      </w:pPr>
    </w:p>
    <w:p w:rsidR="00DA4694" w:rsidRPr="00EC4629" w:rsidRDefault="0012351D" w:rsidP="00D87AE0">
      <w:pPr>
        <w:rPr>
          <w:sz w:val="22"/>
          <w:szCs w:val="22"/>
        </w:rPr>
      </w:pPr>
      <w:r w:rsidRPr="00EC4629">
        <w:rPr>
          <w:rFonts w:ascii="Arial" w:hAnsi="Arial" w:cs="Arial"/>
          <w:b/>
          <w:sz w:val="22"/>
          <w:szCs w:val="22"/>
          <w:u w:val="single"/>
        </w:rPr>
        <w:t>Výzva k podání nabídky „ Nájem automobilu včetně zařízení pro měření rychlosti“</w:t>
      </w:r>
    </w:p>
    <w:p w:rsidR="00DA4694" w:rsidRDefault="00DA46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A4694" w:rsidRDefault="00DA4694">
      <w:pPr>
        <w:rPr>
          <w:rFonts w:ascii="Arial" w:hAnsi="Arial" w:cs="Arial"/>
        </w:rPr>
      </w:pPr>
    </w:p>
    <w:p w:rsidR="00DA4694" w:rsidRDefault="00D87AE0" w:rsidP="00EC4629">
      <w:pPr>
        <w:rPr>
          <w:rFonts w:ascii="Arial" w:hAnsi="Arial" w:cs="Arial"/>
          <w:sz w:val="22"/>
        </w:rPr>
      </w:pPr>
      <w:r w:rsidRPr="00D87AE0">
        <w:rPr>
          <w:rFonts w:ascii="Arial" w:hAnsi="Arial" w:cs="Arial"/>
          <w:sz w:val="22"/>
          <w:szCs w:val="22"/>
        </w:rPr>
        <w:t>veřejná zakázka malého rozsahu podle vnitřní normy č. 8</w:t>
      </w:r>
    </w:p>
    <w:p w:rsidR="0058260A" w:rsidRDefault="0058260A">
      <w:pPr>
        <w:jc w:val="right"/>
        <w:rPr>
          <w:rFonts w:ascii="Arial" w:hAnsi="Arial" w:cs="Arial"/>
          <w:sz w:val="22"/>
        </w:rPr>
      </w:pPr>
    </w:p>
    <w:p w:rsidR="0058260A" w:rsidRDefault="0058260A">
      <w:pPr>
        <w:jc w:val="right"/>
        <w:rPr>
          <w:rFonts w:ascii="Arial" w:hAnsi="Arial" w:cs="Arial"/>
          <w:sz w:val="22"/>
        </w:rPr>
      </w:pPr>
    </w:p>
    <w:p w:rsidR="0058260A" w:rsidRDefault="0058260A">
      <w:pPr>
        <w:jc w:val="right"/>
        <w:rPr>
          <w:rFonts w:ascii="Arial" w:hAnsi="Arial" w:cs="Arial"/>
          <w:sz w:val="22"/>
        </w:rPr>
      </w:pPr>
    </w:p>
    <w:p w:rsidR="0058260A" w:rsidRDefault="0058260A">
      <w:pPr>
        <w:jc w:val="right"/>
        <w:rPr>
          <w:rFonts w:ascii="Arial" w:hAnsi="Arial" w:cs="Arial"/>
          <w:sz w:val="22"/>
        </w:rPr>
      </w:pPr>
    </w:p>
    <w:p w:rsidR="0058260A" w:rsidRDefault="0058260A">
      <w:pPr>
        <w:jc w:val="right"/>
        <w:rPr>
          <w:rFonts w:ascii="Arial" w:hAnsi="Arial" w:cs="Arial"/>
          <w:sz w:val="22"/>
        </w:rPr>
      </w:pPr>
    </w:p>
    <w:p w:rsidR="0058260A" w:rsidRDefault="0058260A">
      <w:pPr>
        <w:jc w:val="right"/>
        <w:rPr>
          <w:rFonts w:ascii="Arial" w:hAnsi="Arial" w:cs="Arial"/>
          <w:sz w:val="22"/>
        </w:rPr>
      </w:pPr>
    </w:p>
    <w:p w:rsidR="00EC4629" w:rsidRDefault="00EC4629">
      <w:pPr>
        <w:pStyle w:val="Hlavikarejstku"/>
        <w:jc w:val="center"/>
        <w:rPr>
          <w:rFonts w:ascii="Arial" w:hAnsi="Arial" w:cs="Arial"/>
          <w:b/>
          <w:bCs/>
          <w:szCs w:val="28"/>
        </w:rPr>
      </w:pPr>
    </w:p>
    <w:p w:rsidR="00EC4629" w:rsidRDefault="00EC4629">
      <w:pPr>
        <w:pStyle w:val="Hlavikarejstku"/>
        <w:jc w:val="center"/>
        <w:rPr>
          <w:rFonts w:ascii="Arial" w:hAnsi="Arial" w:cs="Arial"/>
          <w:b/>
          <w:bCs/>
          <w:szCs w:val="28"/>
        </w:rPr>
      </w:pPr>
    </w:p>
    <w:p w:rsidR="00EC4629" w:rsidRDefault="00EC4629">
      <w:pPr>
        <w:pStyle w:val="Hlavikarejstku"/>
        <w:jc w:val="center"/>
        <w:rPr>
          <w:rFonts w:ascii="Arial" w:hAnsi="Arial" w:cs="Arial"/>
          <w:b/>
          <w:bCs/>
          <w:szCs w:val="28"/>
        </w:rPr>
      </w:pPr>
    </w:p>
    <w:p w:rsidR="00EC4629" w:rsidRDefault="00EC4629">
      <w:pPr>
        <w:pStyle w:val="Hlavikarejstku"/>
        <w:jc w:val="center"/>
        <w:rPr>
          <w:rFonts w:ascii="Arial" w:hAnsi="Arial" w:cs="Arial"/>
          <w:b/>
          <w:bCs/>
          <w:szCs w:val="28"/>
        </w:rPr>
      </w:pPr>
    </w:p>
    <w:p w:rsidR="00EC4629" w:rsidRDefault="00EC4629">
      <w:pPr>
        <w:pStyle w:val="Hlavikarejstku"/>
        <w:jc w:val="center"/>
        <w:rPr>
          <w:rFonts w:ascii="Arial" w:hAnsi="Arial" w:cs="Arial"/>
          <w:b/>
          <w:bCs/>
          <w:szCs w:val="28"/>
        </w:rPr>
      </w:pPr>
    </w:p>
    <w:p w:rsidR="00EC4629" w:rsidRDefault="00EC4629">
      <w:pPr>
        <w:pStyle w:val="Hlavikarejstku"/>
        <w:jc w:val="center"/>
        <w:rPr>
          <w:rFonts w:ascii="Arial" w:hAnsi="Arial" w:cs="Arial"/>
          <w:b/>
          <w:bCs/>
          <w:szCs w:val="28"/>
        </w:rPr>
      </w:pPr>
    </w:p>
    <w:p w:rsidR="00EC4629" w:rsidRDefault="00EC4629">
      <w:pPr>
        <w:pStyle w:val="Hlavikarejstku"/>
        <w:jc w:val="center"/>
        <w:rPr>
          <w:rFonts w:ascii="Arial" w:hAnsi="Arial" w:cs="Arial"/>
          <w:b/>
          <w:bCs/>
          <w:szCs w:val="28"/>
        </w:rPr>
      </w:pPr>
    </w:p>
    <w:p w:rsidR="00EC4629" w:rsidRDefault="00EC4629">
      <w:pPr>
        <w:pStyle w:val="Hlavikarejstku"/>
        <w:jc w:val="center"/>
        <w:rPr>
          <w:rFonts w:ascii="Arial" w:hAnsi="Arial" w:cs="Arial"/>
          <w:b/>
          <w:bCs/>
          <w:szCs w:val="28"/>
        </w:rPr>
      </w:pPr>
    </w:p>
    <w:p w:rsidR="00EC4629" w:rsidRDefault="00EC4629">
      <w:pPr>
        <w:pStyle w:val="Hlavikarejstku"/>
        <w:jc w:val="center"/>
        <w:rPr>
          <w:rFonts w:ascii="Arial" w:hAnsi="Arial" w:cs="Arial"/>
          <w:b/>
          <w:bCs/>
          <w:szCs w:val="28"/>
        </w:rPr>
      </w:pPr>
    </w:p>
    <w:p w:rsidR="00EC4629" w:rsidRDefault="00EC4629">
      <w:pPr>
        <w:pStyle w:val="Hlavikarejstku"/>
        <w:jc w:val="center"/>
        <w:rPr>
          <w:rFonts w:ascii="Arial" w:hAnsi="Arial" w:cs="Arial"/>
          <w:b/>
          <w:bCs/>
          <w:szCs w:val="28"/>
        </w:rPr>
      </w:pPr>
    </w:p>
    <w:p w:rsidR="00EC4629" w:rsidRDefault="00EC4629">
      <w:pPr>
        <w:pStyle w:val="Hlavikarejstku"/>
        <w:jc w:val="center"/>
        <w:rPr>
          <w:rFonts w:ascii="Arial" w:hAnsi="Arial" w:cs="Arial"/>
          <w:b/>
          <w:bCs/>
          <w:szCs w:val="28"/>
        </w:rPr>
      </w:pPr>
    </w:p>
    <w:p w:rsidR="00EC4629" w:rsidRDefault="00EC4629">
      <w:pPr>
        <w:pStyle w:val="Hlavikarejstku"/>
        <w:jc w:val="center"/>
        <w:rPr>
          <w:rFonts w:ascii="Arial" w:hAnsi="Arial" w:cs="Arial"/>
          <w:b/>
          <w:bCs/>
          <w:szCs w:val="28"/>
        </w:rPr>
      </w:pPr>
    </w:p>
    <w:p w:rsidR="00EC4629" w:rsidRDefault="00EC4629">
      <w:pPr>
        <w:pStyle w:val="Hlavikarejstku"/>
        <w:jc w:val="center"/>
        <w:rPr>
          <w:rFonts w:ascii="Arial" w:hAnsi="Arial" w:cs="Arial"/>
          <w:b/>
          <w:bCs/>
          <w:szCs w:val="28"/>
        </w:rPr>
      </w:pPr>
    </w:p>
    <w:p w:rsidR="00EC4629" w:rsidRDefault="00EC4629">
      <w:pPr>
        <w:pStyle w:val="Hlavikarejstku"/>
        <w:jc w:val="center"/>
        <w:rPr>
          <w:rFonts w:ascii="Arial" w:hAnsi="Arial" w:cs="Arial"/>
          <w:b/>
          <w:bCs/>
          <w:szCs w:val="28"/>
        </w:rPr>
      </w:pPr>
    </w:p>
    <w:p w:rsidR="00EC4629" w:rsidRDefault="00EC4629">
      <w:pPr>
        <w:pStyle w:val="Hlavikarejstku"/>
        <w:jc w:val="center"/>
        <w:rPr>
          <w:rFonts w:ascii="Arial" w:hAnsi="Arial" w:cs="Arial"/>
          <w:b/>
          <w:bCs/>
          <w:szCs w:val="28"/>
        </w:rPr>
      </w:pPr>
    </w:p>
    <w:p w:rsidR="00EC4629" w:rsidRDefault="00EC4629">
      <w:pPr>
        <w:pStyle w:val="Hlavikarejstku"/>
        <w:jc w:val="center"/>
        <w:rPr>
          <w:rFonts w:ascii="Arial" w:hAnsi="Arial" w:cs="Arial"/>
          <w:b/>
          <w:bCs/>
          <w:szCs w:val="28"/>
        </w:rPr>
      </w:pPr>
    </w:p>
    <w:p w:rsidR="00EC4629" w:rsidRDefault="00EC4629">
      <w:pPr>
        <w:pStyle w:val="Hlavikarejstku"/>
        <w:jc w:val="center"/>
        <w:rPr>
          <w:rFonts w:ascii="Arial" w:hAnsi="Arial" w:cs="Arial"/>
          <w:b/>
          <w:bCs/>
          <w:szCs w:val="28"/>
        </w:rPr>
      </w:pPr>
    </w:p>
    <w:p w:rsidR="00DA4694" w:rsidRDefault="00DA4694">
      <w:pPr>
        <w:pStyle w:val="Hlavikarejstku"/>
        <w:jc w:val="center"/>
        <w:rPr>
          <w:szCs w:val="28"/>
        </w:rPr>
      </w:pPr>
      <w:r>
        <w:rPr>
          <w:rFonts w:ascii="Arial" w:hAnsi="Arial" w:cs="Arial"/>
          <w:b/>
          <w:bCs/>
          <w:szCs w:val="28"/>
        </w:rPr>
        <w:lastRenderedPageBreak/>
        <w:t>Obsah zadávací dokumentace (dále jen „ZD“)</w:t>
      </w:r>
    </w:p>
    <w:p w:rsidR="00DA4694" w:rsidRDefault="00DA4694"/>
    <w:p w:rsidR="003F4B2A" w:rsidRPr="00602130" w:rsidRDefault="00DA4694">
      <w:pPr>
        <w:pStyle w:val="Obsah1"/>
        <w:rPr>
          <w:rFonts w:ascii="Calibri" w:hAnsi="Calibri" w:cs="Times New Roman"/>
          <w:szCs w:val="22"/>
        </w:rPr>
      </w:pPr>
      <w:r>
        <w:fldChar w:fldCharType="begin"/>
      </w:r>
      <w:r>
        <w:instrText xml:space="preserve"> TOC \o "1-1" \h \z </w:instrText>
      </w:r>
      <w:r>
        <w:fldChar w:fldCharType="separate"/>
      </w:r>
      <w:hyperlink w:anchor="_Toc386634497" w:history="1">
        <w:r w:rsidR="003F4B2A" w:rsidRPr="00217593">
          <w:rPr>
            <w:rStyle w:val="Hypertextovodkaz"/>
          </w:rPr>
          <w:t>I.</w:t>
        </w:r>
        <w:r w:rsidR="003F4B2A" w:rsidRPr="00602130">
          <w:rPr>
            <w:rFonts w:ascii="Calibri" w:hAnsi="Calibri" w:cs="Times New Roman"/>
            <w:szCs w:val="22"/>
          </w:rPr>
          <w:tab/>
        </w:r>
        <w:r w:rsidR="003F4B2A" w:rsidRPr="00217593">
          <w:rPr>
            <w:rStyle w:val="Hypertextovodkaz"/>
          </w:rPr>
          <w:t>Základní údaje o zadavateli</w:t>
        </w:r>
        <w:r w:rsidR="003F4B2A">
          <w:rPr>
            <w:webHidden/>
          </w:rPr>
          <w:tab/>
        </w:r>
        <w:r w:rsidR="003F4B2A">
          <w:rPr>
            <w:webHidden/>
          </w:rPr>
          <w:fldChar w:fldCharType="begin"/>
        </w:r>
        <w:r w:rsidR="003F4B2A">
          <w:rPr>
            <w:webHidden/>
          </w:rPr>
          <w:instrText xml:space="preserve"> PAGEREF _Toc386634497 \h </w:instrText>
        </w:r>
        <w:r w:rsidR="003F4B2A">
          <w:rPr>
            <w:webHidden/>
          </w:rPr>
        </w:r>
        <w:r w:rsidR="003F4B2A">
          <w:rPr>
            <w:webHidden/>
          </w:rPr>
          <w:fldChar w:fldCharType="separate"/>
        </w:r>
        <w:r w:rsidR="00CC19DE">
          <w:rPr>
            <w:webHidden/>
          </w:rPr>
          <w:t>2</w:t>
        </w:r>
        <w:r w:rsidR="003F4B2A">
          <w:rPr>
            <w:webHidden/>
          </w:rPr>
          <w:fldChar w:fldCharType="end"/>
        </w:r>
      </w:hyperlink>
    </w:p>
    <w:p w:rsidR="003F4B2A" w:rsidRPr="00602130" w:rsidRDefault="006010B6">
      <w:pPr>
        <w:pStyle w:val="Obsah1"/>
        <w:rPr>
          <w:rFonts w:ascii="Calibri" w:hAnsi="Calibri" w:cs="Times New Roman"/>
          <w:szCs w:val="22"/>
        </w:rPr>
      </w:pPr>
      <w:hyperlink w:anchor="_Toc386634498" w:history="1">
        <w:r w:rsidR="003F4B2A" w:rsidRPr="00217593">
          <w:rPr>
            <w:rStyle w:val="Hypertextovodkaz"/>
          </w:rPr>
          <w:t>II.</w:t>
        </w:r>
        <w:r w:rsidR="003F4B2A" w:rsidRPr="00602130">
          <w:rPr>
            <w:rFonts w:ascii="Calibri" w:hAnsi="Calibri" w:cs="Times New Roman"/>
            <w:szCs w:val="22"/>
          </w:rPr>
          <w:tab/>
        </w:r>
        <w:r w:rsidR="003F4B2A" w:rsidRPr="00217593">
          <w:rPr>
            <w:rStyle w:val="Hypertextovodkaz"/>
          </w:rPr>
          <w:t>Vymezení předmětu veřejné zakázky</w:t>
        </w:r>
        <w:r w:rsidR="003F4B2A">
          <w:rPr>
            <w:webHidden/>
          </w:rPr>
          <w:tab/>
        </w:r>
        <w:r w:rsidR="003F4B2A">
          <w:rPr>
            <w:webHidden/>
          </w:rPr>
          <w:fldChar w:fldCharType="begin"/>
        </w:r>
        <w:r w:rsidR="003F4B2A">
          <w:rPr>
            <w:webHidden/>
          </w:rPr>
          <w:instrText xml:space="preserve"> PAGEREF _Toc386634498 \h </w:instrText>
        </w:r>
        <w:r w:rsidR="003F4B2A">
          <w:rPr>
            <w:webHidden/>
          </w:rPr>
        </w:r>
        <w:r w:rsidR="003F4B2A">
          <w:rPr>
            <w:webHidden/>
          </w:rPr>
          <w:fldChar w:fldCharType="separate"/>
        </w:r>
        <w:r w:rsidR="00CC19DE">
          <w:rPr>
            <w:webHidden/>
          </w:rPr>
          <w:t>2</w:t>
        </w:r>
        <w:r w:rsidR="003F4B2A">
          <w:rPr>
            <w:webHidden/>
          </w:rPr>
          <w:fldChar w:fldCharType="end"/>
        </w:r>
      </w:hyperlink>
    </w:p>
    <w:p w:rsidR="003F4B2A" w:rsidRPr="00602130" w:rsidRDefault="006010B6">
      <w:pPr>
        <w:pStyle w:val="Obsah1"/>
        <w:rPr>
          <w:rFonts w:ascii="Calibri" w:hAnsi="Calibri" w:cs="Times New Roman"/>
          <w:szCs w:val="22"/>
        </w:rPr>
      </w:pPr>
      <w:hyperlink w:anchor="_Toc386634499" w:history="1">
        <w:r w:rsidR="003F4B2A" w:rsidRPr="00217593">
          <w:rPr>
            <w:rStyle w:val="Hypertextovodkaz"/>
          </w:rPr>
          <w:t>III.</w:t>
        </w:r>
        <w:r w:rsidR="003F4B2A" w:rsidRPr="00602130">
          <w:rPr>
            <w:rFonts w:ascii="Calibri" w:hAnsi="Calibri" w:cs="Times New Roman"/>
            <w:szCs w:val="22"/>
          </w:rPr>
          <w:tab/>
        </w:r>
        <w:r w:rsidR="003F4B2A" w:rsidRPr="00217593">
          <w:rPr>
            <w:rStyle w:val="Hypertextovodkaz"/>
          </w:rPr>
          <w:t>Předmět veřejné zakázky</w:t>
        </w:r>
        <w:r w:rsidR="003F4B2A">
          <w:rPr>
            <w:webHidden/>
          </w:rPr>
          <w:tab/>
        </w:r>
        <w:r w:rsidR="003F4B2A">
          <w:rPr>
            <w:webHidden/>
          </w:rPr>
          <w:fldChar w:fldCharType="begin"/>
        </w:r>
        <w:r w:rsidR="003F4B2A">
          <w:rPr>
            <w:webHidden/>
          </w:rPr>
          <w:instrText xml:space="preserve"> PAGEREF _Toc386634499 \h </w:instrText>
        </w:r>
        <w:r w:rsidR="003F4B2A">
          <w:rPr>
            <w:webHidden/>
          </w:rPr>
        </w:r>
        <w:r w:rsidR="003F4B2A">
          <w:rPr>
            <w:webHidden/>
          </w:rPr>
          <w:fldChar w:fldCharType="separate"/>
        </w:r>
        <w:r w:rsidR="00CC19DE">
          <w:rPr>
            <w:webHidden/>
          </w:rPr>
          <w:t>3</w:t>
        </w:r>
        <w:r w:rsidR="003F4B2A">
          <w:rPr>
            <w:webHidden/>
          </w:rPr>
          <w:fldChar w:fldCharType="end"/>
        </w:r>
      </w:hyperlink>
    </w:p>
    <w:p w:rsidR="003F4B2A" w:rsidRPr="00602130" w:rsidRDefault="006010B6">
      <w:pPr>
        <w:pStyle w:val="Obsah1"/>
        <w:rPr>
          <w:rFonts w:ascii="Calibri" w:hAnsi="Calibri" w:cs="Times New Roman"/>
          <w:szCs w:val="22"/>
        </w:rPr>
      </w:pPr>
      <w:hyperlink w:anchor="_Toc386634500" w:history="1">
        <w:r w:rsidR="003F4B2A" w:rsidRPr="00217593">
          <w:rPr>
            <w:rStyle w:val="Hypertextovodkaz"/>
          </w:rPr>
          <w:t>IV.</w:t>
        </w:r>
        <w:r w:rsidR="003F4B2A" w:rsidRPr="00602130">
          <w:rPr>
            <w:rFonts w:ascii="Calibri" w:hAnsi="Calibri" w:cs="Times New Roman"/>
            <w:szCs w:val="22"/>
          </w:rPr>
          <w:tab/>
        </w:r>
        <w:r w:rsidR="003F4B2A" w:rsidRPr="00217593">
          <w:rPr>
            <w:rStyle w:val="Hypertextovodkaz"/>
          </w:rPr>
          <w:t>Místo plnění zakázky</w:t>
        </w:r>
        <w:r w:rsidR="003F4B2A">
          <w:rPr>
            <w:webHidden/>
          </w:rPr>
          <w:tab/>
        </w:r>
        <w:r w:rsidR="003F4B2A">
          <w:rPr>
            <w:webHidden/>
          </w:rPr>
          <w:fldChar w:fldCharType="begin"/>
        </w:r>
        <w:r w:rsidR="003F4B2A">
          <w:rPr>
            <w:webHidden/>
          </w:rPr>
          <w:instrText xml:space="preserve"> PAGEREF _Toc386634500 \h </w:instrText>
        </w:r>
        <w:r w:rsidR="003F4B2A">
          <w:rPr>
            <w:webHidden/>
          </w:rPr>
        </w:r>
        <w:r w:rsidR="003F4B2A">
          <w:rPr>
            <w:webHidden/>
          </w:rPr>
          <w:fldChar w:fldCharType="separate"/>
        </w:r>
        <w:r w:rsidR="00CC19DE">
          <w:rPr>
            <w:webHidden/>
          </w:rPr>
          <w:t>4</w:t>
        </w:r>
        <w:r w:rsidR="003F4B2A">
          <w:rPr>
            <w:webHidden/>
          </w:rPr>
          <w:fldChar w:fldCharType="end"/>
        </w:r>
      </w:hyperlink>
    </w:p>
    <w:p w:rsidR="003F4B2A" w:rsidRPr="00602130" w:rsidRDefault="006010B6">
      <w:pPr>
        <w:pStyle w:val="Obsah1"/>
        <w:rPr>
          <w:rFonts w:ascii="Calibri" w:hAnsi="Calibri" w:cs="Times New Roman"/>
          <w:szCs w:val="22"/>
        </w:rPr>
      </w:pPr>
      <w:hyperlink w:anchor="_Toc386634501" w:history="1">
        <w:r w:rsidR="003F4B2A" w:rsidRPr="00217593">
          <w:rPr>
            <w:rStyle w:val="Hypertextovodkaz"/>
          </w:rPr>
          <w:t>V.</w:t>
        </w:r>
        <w:r w:rsidR="003F4B2A" w:rsidRPr="00602130">
          <w:rPr>
            <w:rFonts w:ascii="Calibri" w:hAnsi="Calibri" w:cs="Times New Roman"/>
            <w:szCs w:val="22"/>
          </w:rPr>
          <w:tab/>
        </w:r>
        <w:r w:rsidR="003F4B2A" w:rsidRPr="00217593">
          <w:rPr>
            <w:rStyle w:val="Hypertextovodkaz"/>
          </w:rPr>
          <w:t>Doba plnění zakázky</w:t>
        </w:r>
        <w:r w:rsidR="003F4B2A">
          <w:rPr>
            <w:webHidden/>
          </w:rPr>
          <w:tab/>
        </w:r>
        <w:r w:rsidR="003F4B2A">
          <w:rPr>
            <w:webHidden/>
          </w:rPr>
          <w:fldChar w:fldCharType="begin"/>
        </w:r>
        <w:r w:rsidR="003F4B2A">
          <w:rPr>
            <w:webHidden/>
          </w:rPr>
          <w:instrText xml:space="preserve"> PAGEREF _Toc386634501 \h </w:instrText>
        </w:r>
        <w:r w:rsidR="003F4B2A">
          <w:rPr>
            <w:webHidden/>
          </w:rPr>
        </w:r>
        <w:r w:rsidR="003F4B2A">
          <w:rPr>
            <w:webHidden/>
          </w:rPr>
          <w:fldChar w:fldCharType="separate"/>
        </w:r>
        <w:r w:rsidR="00CC19DE">
          <w:rPr>
            <w:webHidden/>
          </w:rPr>
          <w:t>4</w:t>
        </w:r>
        <w:r w:rsidR="003F4B2A">
          <w:rPr>
            <w:webHidden/>
          </w:rPr>
          <w:fldChar w:fldCharType="end"/>
        </w:r>
      </w:hyperlink>
    </w:p>
    <w:p w:rsidR="003F4B2A" w:rsidRPr="00602130" w:rsidRDefault="006010B6">
      <w:pPr>
        <w:pStyle w:val="Obsah1"/>
        <w:rPr>
          <w:rFonts w:ascii="Calibri" w:hAnsi="Calibri" w:cs="Times New Roman"/>
          <w:szCs w:val="22"/>
        </w:rPr>
      </w:pPr>
      <w:hyperlink w:anchor="_Toc386634502" w:history="1">
        <w:r w:rsidR="003F4B2A" w:rsidRPr="00217593">
          <w:rPr>
            <w:rStyle w:val="Hypertextovodkaz"/>
          </w:rPr>
          <w:t>VI.</w:t>
        </w:r>
        <w:r w:rsidR="003F4B2A" w:rsidRPr="00602130">
          <w:rPr>
            <w:rFonts w:ascii="Calibri" w:hAnsi="Calibri" w:cs="Times New Roman"/>
            <w:szCs w:val="22"/>
          </w:rPr>
          <w:tab/>
        </w:r>
        <w:r w:rsidR="003F4B2A" w:rsidRPr="00217593">
          <w:rPr>
            <w:rStyle w:val="Hypertextovodkaz"/>
          </w:rPr>
          <w:t>Požadavky na prokázání kvalifikace</w:t>
        </w:r>
        <w:r w:rsidR="003F4B2A">
          <w:rPr>
            <w:webHidden/>
          </w:rPr>
          <w:tab/>
        </w:r>
        <w:r w:rsidR="003F4B2A">
          <w:rPr>
            <w:webHidden/>
          </w:rPr>
          <w:fldChar w:fldCharType="begin"/>
        </w:r>
        <w:r w:rsidR="003F4B2A">
          <w:rPr>
            <w:webHidden/>
          </w:rPr>
          <w:instrText xml:space="preserve"> PAGEREF _Toc386634502 \h </w:instrText>
        </w:r>
        <w:r w:rsidR="003F4B2A">
          <w:rPr>
            <w:webHidden/>
          </w:rPr>
        </w:r>
        <w:r w:rsidR="003F4B2A">
          <w:rPr>
            <w:webHidden/>
          </w:rPr>
          <w:fldChar w:fldCharType="separate"/>
        </w:r>
        <w:r w:rsidR="00CC19DE">
          <w:rPr>
            <w:webHidden/>
          </w:rPr>
          <w:t>5</w:t>
        </w:r>
        <w:r w:rsidR="003F4B2A">
          <w:rPr>
            <w:webHidden/>
          </w:rPr>
          <w:fldChar w:fldCharType="end"/>
        </w:r>
      </w:hyperlink>
    </w:p>
    <w:p w:rsidR="003F4B2A" w:rsidRPr="00602130" w:rsidRDefault="006010B6">
      <w:pPr>
        <w:pStyle w:val="Obsah1"/>
        <w:rPr>
          <w:rFonts w:ascii="Calibri" w:hAnsi="Calibri" w:cs="Times New Roman"/>
          <w:szCs w:val="22"/>
        </w:rPr>
      </w:pPr>
      <w:hyperlink w:anchor="_Toc386634503" w:history="1">
        <w:r w:rsidR="003F4B2A" w:rsidRPr="00217593">
          <w:rPr>
            <w:rStyle w:val="Hypertextovodkaz"/>
          </w:rPr>
          <w:t>VII.</w:t>
        </w:r>
        <w:r w:rsidR="003F4B2A" w:rsidRPr="00602130">
          <w:rPr>
            <w:rFonts w:ascii="Calibri" w:hAnsi="Calibri" w:cs="Times New Roman"/>
            <w:szCs w:val="22"/>
          </w:rPr>
          <w:tab/>
        </w:r>
        <w:r w:rsidR="003F4B2A" w:rsidRPr="00217593">
          <w:rPr>
            <w:rStyle w:val="Hypertextovodkaz"/>
          </w:rPr>
          <w:t>Způsob zpracování nabídkové ceny</w:t>
        </w:r>
        <w:r w:rsidR="003F4B2A">
          <w:rPr>
            <w:webHidden/>
          </w:rPr>
          <w:tab/>
        </w:r>
        <w:r w:rsidR="003F4B2A">
          <w:rPr>
            <w:webHidden/>
          </w:rPr>
          <w:fldChar w:fldCharType="begin"/>
        </w:r>
        <w:r w:rsidR="003F4B2A">
          <w:rPr>
            <w:webHidden/>
          </w:rPr>
          <w:instrText xml:space="preserve"> PAGEREF _Toc386634503 \h </w:instrText>
        </w:r>
        <w:r w:rsidR="003F4B2A">
          <w:rPr>
            <w:webHidden/>
          </w:rPr>
        </w:r>
        <w:r w:rsidR="003F4B2A">
          <w:rPr>
            <w:webHidden/>
          </w:rPr>
          <w:fldChar w:fldCharType="separate"/>
        </w:r>
        <w:r w:rsidR="00CC19DE">
          <w:rPr>
            <w:webHidden/>
          </w:rPr>
          <w:t>5</w:t>
        </w:r>
        <w:r w:rsidR="003F4B2A">
          <w:rPr>
            <w:webHidden/>
          </w:rPr>
          <w:fldChar w:fldCharType="end"/>
        </w:r>
      </w:hyperlink>
    </w:p>
    <w:p w:rsidR="003F4B2A" w:rsidRPr="00602130" w:rsidRDefault="006010B6">
      <w:pPr>
        <w:pStyle w:val="Obsah1"/>
        <w:rPr>
          <w:rFonts w:ascii="Calibri" w:hAnsi="Calibri" w:cs="Times New Roman"/>
          <w:szCs w:val="22"/>
        </w:rPr>
      </w:pPr>
      <w:hyperlink w:anchor="_Toc386634504" w:history="1">
        <w:r w:rsidR="003F4B2A" w:rsidRPr="00217593">
          <w:rPr>
            <w:rStyle w:val="Hypertextovodkaz"/>
          </w:rPr>
          <w:t>VIII.</w:t>
        </w:r>
        <w:r w:rsidR="003F4B2A" w:rsidRPr="00602130">
          <w:rPr>
            <w:rFonts w:ascii="Calibri" w:hAnsi="Calibri" w:cs="Times New Roman"/>
            <w:szCs w:val="22"/>
          </w:rPr>
          <w:tab/>
        </w:r>
        <w:r w:rsidR="003F4B2A" w:rsidRPr="00217593">
          <w:rPr>
            <w:rStyle w:val="Hypertextovodkaz"/>
          </w:rPr>
          <w:t>Obchodní podmínky</w:t>
        </w:r>
        <w:r w:rsidR="003F4B2A">
          <w:rPr>
            <w:webHidden/>
          </w:rPr>
          <w:tab/>
        </w:r>
        <w:r w:rsidR="003F4B2A">
          <w:rPr>
            <w:webHidden/>
          </w:rPr>
          <w:fldChar w:fldCharType="begin"/>
        </w:r>
        <w:r w:rsidR="003F4B2A">
          <w:rPr>
            <w:webHidden/>
          </w:rPr>
          <w:instrText xml:space="preserve"> PAGEREF _Toc386634504 \h </w:instrText>
        </w:r>
        <w:r w:rsidR="003F4B2A">
          <w:rPr>
            <w:webHidden/>
          </w:rPr>
        </w:r>
        <w:r w:rsidR="003F4B2A">
          <w:rPr>
            <w:webHidden/>
          </w:rPr>
          <w:fldChar w:fldCharType="separate"/>
        </w:r>
        <w:r w:rsidR="00CC19DE">
          <w:rPr>
            <w:webHidden/>
          </w:rPr>
          <w:t>6</w:t>
        </w:r>
        <w:r w:rsidR="003F4B2A">
          <w:rPr>
            <w:webHidden/>
          </w:rPr>
          <w:fldChar w:fldCharType="end"/>
        </w:r>
      </w:hyperlink>
    </w:p>
    <w:p w:rsidR="003F4B2A" w:rsidRPr="00602130" w:rsidRDefault="006010B6">
      <w:pPr>
        <w:pStyle w:val="Obsah1"/>
        <w:rPr>
          <w:rFonts w:ascii="Calibri" w:hAnsi="Calibri" w:cs="Times New Roman"/>
          <w:szCs w:val="22"/>
        </w:rPr>
      </w:pPr>
      <w:hyperlink w:anchor="_Toc386634505" w:history="1">
        <w:r w:rsidR="003F4B2A" w:rsidRPr="00217593">
          <w:rPr>
            <w:rStyle w:val="Hypertextovodkaz"/>
          </w:rPr>
          <w:t>IX.</w:t>
        </w:r>
        <w:r w:rsidR="003F4B2A" w:rsidRPr="00602130">
          <w:rPr>
            <w:rFonts w:ascii="Calibri" w:hAnsi="Calibri" w:cs="Times New Roman"/>
            <w:szCs w:val="22"/>
          </w:rPr>
          <w:tab/>
        </w:r>
        <w:r w:rsidR="003F4B2A" w:rsidRPr="00217593">
          <w:rPr>
            <w:rStyle w:val="Hypertextovodkaz"/>
          </w:rPr>
          <w:t>Popis nabízeného plnění</w:t>
        </w:r>
        <w:r w:rsidR="003F4B2A">
          <w:rPr>
            <w:webHidden/>
          </w:rPr>
          <w:tab/>
        </w:r>
        <w:r w:rsidR="003F4B2A">
          <w:rPr>
            <w:webHidden/>
          </w:rPr>
          <w:fldChar w:fldCharType="begin"/>
        </w:r>
        <w:r w:rsidR="003F4B2A">
          <w:rPr>
            <w:webHidden/>
          </w:rPr>
          <w:instrText xml:space="preserve"> PAGEREF _Toc386634505 \h </w:instrText>
        </w:r>
        <w:r w:rsidR="003F4B2A">
          <w:rPr>
            <w:webHidden/>
          </w:rPr>
        </w:r>
        <w:r w:rsidR="003F4B2A">
          <w:rPr>
            <w:webHidden/>
          </w:rPr>
          <w:fldChar w:fldCharType="separate"/>
        </w:r>
        <w:r w:rsidR="00CC19DE">
          <w:rPr>
            <w:webHidden/>
          </w:rPr>
          <w:t>6</w:t>
        </w:r>
        <w:r w:rsidR="003F4B2A">
          <w:rPr>
            <w:webHidden/>
          </w:rPr>
          <w:fldChar w:fldCharType="end"/>
        </w:r>
      </w:hyperlink>
    </w:p>
    <w:p w:rsidR="003F4B2A" w:rsidRPr="00602130" w:rsidRDefault="006010B6">
      <w:pPr>
        <w:pStyle w:val="Obsah1"/>
        <w:rPr>
          <w:rFonts w:ascii="Calibri" w:hAnsi="Calibri" w:cs="Times New Roman"/>
          <w:szCs w:val="22"/>
        </w:rPr>
      </w:pPr>
      <w:hyperlink w:anchor="_Toc386634506" w:history="1">
        <w:r w:rsidR="003F4B2A" w:rsidRPr="00217593">
          <w:rPr>
            <w:rStyle w:val="Hypertextovodkaz"/>
          </w:rPr>
          <w:t>X.</w:t>
        </w:r>
        <w:r w:rsidR="003F4B2A" w:rsidRPr="00602130">
          <w:rPr>
            <w:rFonts w:ascii="Calibri" w:hAnsi="Calibri" w:cs="Times New Roman"/>
            <w:szCs w:val="22"/>
          </w:rPr>
          <w:tab/>
        </w:r>
        <w:r w:rsidR="003F4B2A" w:rsidRPr="00217593">
          <w:rPr>
            <w:rStyle w:val="Hypertextovodkaz"/>
          </w:rPr>
          <w:t>Způsob hodnocení nabídek</w:t>
        </w:r>
        <w:r w:rsidR="003F4B2A">
          <w:rPr>
            <w:webHidden/>
          </w:rPr>
          <w:tab/>
        </w:r>
        <w:r w:rsidR="003F4B2A">
          <w:rPr>
            <w:webHidden/>
          </w:rPr>
          <w:fldChar w:fldCharType="begin"/>
        </w:r>
        <w:r w:rsidR="003F4B2A">
          <w:rPr>
            <w:webHidden/>
          </w:rPr>
          <w:instrText xml:space="preserve"> PAGEREF _Toc386634506 \h </w:instrText>
        </w:r>
        <w:r w:rsidR="003F4B2A">
          <w:rPr>
            <w:webHidden/>
          </w:rPr>
        </w:r>
        <w:r w:rsidR="003F4B2A">
          <w:rPr>
            <w:webHidden/>
          </w:rPr>
          <w:fldChar w:fldCharType="separate"/>
        </w:r>
        <w:r w:rsidR="00CC19DE">
          <w:rPr>
            <w:webHidden/>
          </w:rPr>
          <w:t>6</w:t>
        </w:r>
        <w:r w:rsidR="003F4B2A">
          <w:rPr>
            <w:webHidden/>
          </w:rPr>
          <w:fldChar w:fldCharType="end"/>
        </w:r>
      </w:hyperlink>
    </w:p>
    <w:p w:rsidR="003F4B2A" w:rsidRPr="00602130" w:rsidRDefault="006010B6">
      <w:pPr>
        <w:pStyle w:val="Obsah1"/>
        <w:rPr>
          <w:rFonts w:ascii="Calibri" w:hAnsi="Calibri" w:cs="Times New Roman"/>
          <w:szCs w:val="22"/>
        </w:rPr>
      </w:pPr>
      <w:hyperlink w:anchor="_Toc386634507" w:history="1">
        <w:r w:rsidR="003F4B2A" w:rsidRPr="00217593">
          <w:rPr>
            <w:rStyle w:val="Hypertextovodkaz"/>
          </w:rPr>
          <w:t>XI.</w:t>
        </w:r>
        <w:r w:rsidR="003F4B2A" w:rsidRPr="00602130">
          <w:rPr>
            <w:rFonts w:ascii="Calibri" w:hAnsi="Calibri" w:cs="Times New Roman"/>
            <w:szCs w:val="22"/>
          </w:rPr>
          <w:tab/>
        </w:r>
        <w:r w:rsidR="003F4B2A" w:rsidRPr="00217593">
          <w:rPr>
            <w:rStyle w:val="Hypertextovodkaz"/>
          </w:rPr>
          <w:t>Lhůta a způsob podání a zpracování  nabídek</w:t>
        </w:r>
        <w:r w:rsidR="003F4B2A">
          <w:rPr>
            <w:webHidden/>
          </w:rPr>
          <w:tab/>
        </w:r>
        <w:r w:rsidR="003F4B2A">
          <w:rPr>
            <w:webHidden/>
          </w:rPr>
          <w:fldChar w:fldCharType="begin"/>
        </w:r>
        <w:r w:rsidR="003F4B2A">
          <w:rPr>
            <w:webHidden/>
          </w:rPr>
          <w:instrText xml:space="preserve"> PAGEREF _Toc386634507 \h </w:instrText>
        </w:r>
        <w:r w:rsidR="003F4B2A">
          <w:rPr>
            <w:webHidden/>
          </w:rPr>
        </w:r>
        <w:r w:rsidR="003F4B2A">
          <w:rPr>
            <w:webHidden/>
          </w:rPr>
          <w:fldChar w:fldCharType="separate"/>
        </w:r>
        <w:r w:rsidR="00CC19DE">
          <w:rPr>
            <w:webHidden/>
          </w:rPr>
          <w:t>7</w:t>
        </w:r>
        <w:r w:rsidR="003F4B2A">
          <w:rPr>
            <w:webHidden/>
          </w:rPr>
          <w:fldChar w:fldCharType="end"/>
        </w:r>
      </w:hyperlink>
    </w:p>
    <w:p w:rsidR="003F4B2A" w:rsidRPr="00602130" w:rsidRDefault="006010B6">
      <w:pPr>
        <w:pStyle w:val="Obsah1"/>
        <w:rPr>
          <w:rFonts w:ascii="Calibri" w:hAnsi="Calibri" w:cs="Times New Roman"/>
          <w:szCs w:val="22"/>
        </w:rPr>
      </w:pPr>
      <w:hyperlink w:anchor="_Toc386634508" w:history="1">
        <w:r w:rsidR="003F4B2A" w:rsidRPr="00217593">
          <w:rPr>
            <w:rStyle w:val="Hypertextovodkaz"/>
          </w:rPr>
          <w:t>XII.</w:t>
        </w:r>
        <w:r w:rsidR="003F4B2A" w:rsidRPr="00602130">
          <w:rPr>
            <w:rFonts w:ascii="Calibri" w:hAnsi="Calibri" w:cs="Times New Roman"/>
            <w:szCs w:val="22"/>
          </w:rPr>
          <w:tab/>
        </w:r>
        <w:r w:rsidR="003F4B2A" w:rsidRPr="00217593">
          <w:rPr>
            <w:rStyle w:val="Hypertextovodkaz"/>
          </w:rPr>
          <w:t>Obsah a členění nabídky</w:t>
        </w:r>
        <w:r w:rsidR="003F4B2A">
          <w:rPr>
            <w:webHidden/>
          </w:rPr>
          <w:tab/>
        </w:r>
        <w:r w:rsidR="003F4B2A">
          <w:rPr>
            <w:webHidden/>
          </w:rPr>
          <w:fldChar w:fldCharType="begin"/>
        </w:r>
        <w:r w:rsidR="003F4B2A">
          <w:rPr>
            <w:webHidden/>
          </w:rPr>
          <w:instrText xml:space="preserve"> PAGEREF _Toc386634508 \h </w:instrText>
        </w:r>
        <w:r w:rsidR="003F4B2A">
          <w:rPr>
            <w:webHidden/>
          </w:rPr>
        </w:r>
        <w:r w:rsidR="003F4B2A">
          <w:rPr>
            <w:webHidden/>
          </w:rPr>
          <w:fldChar w:fldCharType="separate"/>
        </w:r>
        <w:r w:rsidR="00CC19DE">
          <w:rPr>
            <w:webHidden/>
          </w:rPr>
          <w:t>7</w:t>
        </w:r>
        <w:r w:rsidR="003F4B2A">
          <w:rPr>
            <w:webHidden/>
          </w:rPr>
          <w:fldChar w:fldCharType="end"/>
        </w:r>
      </w:hyperlink>
    </w:p>
    <w:p w:rsidR="003F4B2A" w:rsidRPr="00602130" w:rsidRDefault="006010B6">
      <w:pPr>
        <w:pStyle w:val="Obsah1"/>
        <w:rPr>
          <w:rFonts w:ascii="Calibri" w:hAnsi="Calibri" w:cs="Times New Roman"/>
          <w:szCs w:val="22"/>
        </w:rPr>
      </w:pPr>
      <w:hyperlink w:anchor="_Toc386634509" w:history="1">
        <w:r w:rsidR="003F4B2A" w:rsidRPr="00217593">
          <w:rPr>
            <w:rStyle w:val="Hypertextovodkaz"/>
          </w:rPr>
          <w:t>XIII.</w:t>
        </w:r>
        <w:r w:rsidR="003F4B2A" w:rsidRPr="00602130">
          <w:rPr>
            <w:rFonts w:ascii="Calibri" w:hAnsi="Calibri" w:cs="Times New Roman"/>
            <w:szCs w:val="22"/>
          </w:rPr>
          <w:tab/>
        </w:r>
        <w:r w:rsidR="003F4B2A" w:rsidRPr="00217593">
          <w:rPr>
            <w:rStyle w:val="Hypertextovodkaz"/>
          </w:rPr>
          <w:t>Další podmínky a vyhrazená práva zadavatele</w:t>
        </w:r>
        <w:r w:rsidR="003F4B2A">
          <w:rPr>
            <w:webHidden/>
          </w:rPr>
          <w:tab/>
        </w:r>
        <w:r w:rsidR="003F4B2A">
          <w:rPr>
            <w:webHidden/>
          </w:rPr>
          <w:fldChar w:fldCharType="begin"/>
        </w:r>
        <w:r w:rsidR="003F4B2A">
          <w:rPr>
            <w:webHidden/>
          </w:rPr>
          <w:instrText xml:space="preserve"> PAGEREF _Toc386634509 \h </w:instrText>
        </w:r>
        <w:r w:rsidR="003F4B2A">
          <w:rPr>
            <w:webHidden/>
          </w:rPr>
        </w:r>
        <w:r w:rsidR="003F4B2A">
          <w:rPr>
            <w:webHidden/>
          </w:rPr>
          <w:fldChar w:fldCharType="separate"/>
        </w:r>
        <w:r w:rsidR="00CC19DE">
          <w:rPr>
            <w:webHidden/>
          </w:rPr>
          <w:t>8</w:t>
        </w:r>
        <w:r w:rsidR="003F4B2A">
          <w:rPr>
            <w:webHidden/>
          </w:rPr>
          <w:fldChar w:fldCharType="end"/>
        </w:r>
      </w:hyperlink>
    </w:p>
    <w:p w:rsidR="007F5AA2" w:rsidRDefault="00DA4694" w:rsidP="007F5AA2">
      <w:pPr>
        <w:pStyle w:val="Nadpis2"/>
        <w:tabs>
          <w:tab w:val="left" w:pos="720"/>
          <w:tab w:val="left" w:pos="1080"/>
          <w:tab w:val="right" w:leader="dot" w:pos="9219"/>
        </w:tabs>
        <w:spacing w:before="0" w:after="60"/>
      </w:pPr>
      <w:r>
        <w:rPr>
          <w:rFonts w:cs="Arial"/>
          <w:sz w:val="22"/>
        </w:rPr>
        <w:fldChar w:fldCharType="end"/>
      </w:r>
      <w:r>
        <w:t xml:space="preserve"> </w:t>
      </w:r>
    </w:p>
    <w:p w:rsidR="00DA4694" w:rsidRDefault="00DA4694" w:rsidP="007F5AA2">
      <w:pPr>
        <w:pStyle w:val="Nadpis2"/>
        <w:tabs>
          <w:tab w:val="left" w:pos="720"/>
          <w:tab w:val="left" w:pos="1080"/>
          <w:tab w:val="right" w:leader="dot" w:pos="9219"/>
        </w:tabs>
        <w:spacing w:before="0" w:after="60"/>
        <w:rPr>
          <w:rFonts w:cs="Arial"/>
          <w:b w:val="0"/>
          <w:sz w:val="22"/>
        </w:rPr>
      </w:pPr>
      <w:r>
        <w:rPr>
          <w:rFonts w:cs="Arial"/>
          <w:b w:val="0"/>
          <w:sz w:val="22"/>
        </w:rPr>
        <w:t xml:space="preserve">Přílohy: </w:t>
      </w:r>
    </w:p>
    <w:p w:rsidR="00DA4694" w:rsidRPr="00C11943" w:rsidRDefault="00DA4694">
      <w:pPr>
        <w:pStyle w:val="Nadpis5"/>
        <w:numPr>
          <w:ilvl w:val="0"/>
          <w:numId w:val="0"/>
        </w:numPr>
        <w:spacing w:after="60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22"/>
        </w:rPr>
        <w:t xml:space="preserve">č. 1 </w:t>
      </w:r>
      <w:r>
        <w:rPr>
          <w:rFonts w:ascii="Arial" w:hAnsi="Arial" w:cs="Arial"/>
          <w:sz w:val="22"/>
        </w:rPr>
        <w:tab/>
      </w:r>
      <w:r w:rsidRPr="00C11943">
        <w:rPr>
          <w:rFonts w:ascii="Arial" w:hAnsi="Arial" w:cs="Arial"/>
          <w:sz w:val="22"/>
        </w:rPr>
        <w:t>Vzor titulního listu nabídky</w:t>
      </w:r>
      <w:r w:rsidRPr="00C11943">
        <w:rPr>
          <w:rFonts w:ascii="Arial" w:hAnsi="Arial" w:cs="Arial"/>
          <w:b/>
          <w:bCs/>
          <w:sz w:val="18"/>
        </w:rPr>
        <w:t xml:space="preserve"> </w:t>
      </w:r>
    </w:p>
    <w:p w:rsidR="00344CCC" w:rsidRDefault="007F5AA2">
      <w:pPr>
        <w:spacing w:after="60"/>
        <w:ind w:left="720" w:hanging="720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22"/>
        </w:rPr>
        <w:t>č. 2</w:t>
      </w:r>
      <w:r w:rsidR="00344CCC">
        <w:rPr>
          <w:rFonts w:ascii="Arial" w:hAnsi="Arial" w:cs="Arial"/>
          <w:sz w:val="22"/>
        </w:rPr>
        <w:t xml:space="preserve"> </w:t>
      </w:r>
      <w:r w:rsidR="00344CCC">
        <w:rPr>
          <w:rFonts w:ascii="Arial" w:hAnsi="Arial" w:cs="Arial"/>
          <w:sz w:val="22"/>
        </w:rPr>
        <w:tab/>
      </w:r>
      <w:r w:rsidR="00344CCC" w:rsidRPr="00C11943">
        <w:rPr>
          <w:rFonts w:ascii="Arial" w:hAnsi="Arial" w:cs="Arial"/>
          <w:sz w:val="22"/>
        </w:rPr>
        <w:t>Závazný text nájemní smlouvy</w:t>
      </w:r>
    </w:p>
    <w:p w:rsidR="00DA4694" w:rsidRDefault="00DA4694">
      <w:pPr>
        <w:pStyle w:val="Zkladntextodsazen"/>
        <w:numPr>
          <w:ilvl w:val="0"/>
          <w:numId w:val="0"/>
        </w:numPr>
        <w:spacing w:after="60"/>
        <w:ind w:left="705" w:hanging="705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</w:t>
      </w:r>
    </w:p>
    <w:p w:rsidR="00DA4694" w:rsidRDefault="00DA4694">
      <w:pPr>
        <w:pStyle w:val="Nadpis1"/>
      </w:pPr>
      <w:bookmarkStart w:id="0" w:name="_Toc136082056"/>
      <w:bookmarkStart w:id="1" w:name="_Toc206987388"/>
      <w:bookmarkStart w:id="2" w:name="_Toc206987553"/>
      <w:bookmarkStart w:id="3" w:name="_Toc386634497"/>
      <w:bookmarkStart w:id="4" w:name="_Toc170562540"/>
      <w:bookmarkStart w:id="5" w:name="_Toc170562626"/>
      <w:r>
        <w:t>Základní údaje o zadavateli</w:t>
      </w:r>
      <w:bookmarkEnd w:id="0"/>
      <w:bookmarkEnd w:id="1"/>
      <w:bookmarkEnd w:id="2"/>
      <w:bookmarkEnd w:id="3"/>
      <w:r>
        <w:t xml:space="preserve"> </w:t>
      </w:r>
    </w:p>
    <w:bookmarkEnd w:id="4"/>
    <w:bookmarkEnd w:id="5"/>
    <w:p w:rsidR="00DA4694" w:rsidRDefault="00DA4694">
      <w:pPr>
        <w:pStyle w:val="Zkladntext"/>
        <w:ind w:left="2124" w:hanging="2124"/>
        <w:jc w:val="left"/>
        <w:rPr>
          <w:rFonts w:ascii="Arial" w:hAnsi="Arial" w:cs="Arial"/>
          <w:i w:val="0"/>
          <w:i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 xml:space="preserve">Název zadavatele: </w:t>
      </w:r>
      <w:r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ab/>
      </w:r>
      <w:r w:rsidR="00891284">
        <w:rPr>
          <w:rFonts w:ascii="Arial" w:hAnsi="Arial" w:cs="Arial"/>
          <w:i w:val="0"/>
          <w:iCs/>
          <w:sz w:val="22"/>
          <w:szCs w:val="22"/>
          <w:u w:val="none"/>
        </w:rPr>
        <w:t>Město Mnichovo Hradiště</w:t>
      </w:r>
    </w:p>
    <w:p w:rsidR="00DA4694" w:rsidRDefault="00891284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ab/>
      </w:r>
      <w:r w:rsidR="00593AB0"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>Masarykovo náměstí 1, 295 2</w:t>
      </w:r>
      <w:r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>1 Mnichovo Hradiště</w:t>
      </w:r>
    </w:p>
    <w:p w:rsidR="00DA4694" w:rsidRDefault="00891284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>IČ:</w:t>
      </w:r>
      <w:r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ab/>
      </w:r>
      <w:r w:rsidR="00593AB0"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>00238309</w:t>
      </w:r>
    </w:p>
    <w:p w:rsidR="00DA4694" w:rsidRDefault="00593AB0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>tel:</w:t>
      </w:r>
      <w:r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ab/>
        <w:t>+420 326 776 611</w:t>
      </w:r>
    </w:p>
    <w:p w:rsidR="00DA4694" w:rsidRDefault="00DA4694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>fax:</w:t>
      </w:r>
      <w:r w:rsidR="00593AB0"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ab/>
      </w:r>
      <w:r w:rsidR="00593AB0"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ab/>
      </w:r>
      <w:r w:rsidR="00593AB0"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ab/>
        <w:t>+420 326 772 209</w:t>
      </w:r>
    </w:p>
    <w:p w:rsidR="00DA4694" w:rsidRDefault="00DA4694">
      <w:pPr>
        <w:pStyle w:val="Zkladntext"/>
        <w:jc w:val="left"/>
        <w:rPr>
          <w:rFonts w:ascii="Arial" w:hAnsi="Arial" w:cs="Arial"/>
          <w:b w:val="0"/>
          <w:bCs/>
          <w:i w:val="0"/>
          <w:iCs/>
          <w:color w:val="FF0000"/>
          <w:sz w:val="22"/>
          <w:szCs w:val="22"/>
          <w:u w:val="none"/>
        </w:rPr>
      </w:pPr>
    </w:p>
    <w:p w:rsidR="00DA4694" w:rsidRDefault="00DA4694">
      <w:pPr>
        <w:pStyle w:val="Zkladntext"/>
        <w:jc w:val="left"/>
        <w:rPr>
          <w:rFonts w:ascii="Arial" w:hAnsi="Arial" w:cs="Arial"/>
          <w:i w:val="0"/>
          <w:iCs/>
          <w:sz w:val="22"/>
          <w:szCs w:val="22"/>
          <w:u w:val="none"/>
        </w:rPr>
      </w:pPr>
      <w:r>
        <w:rPr>
          <w:rFonts w:ascii="Arial" w:hAnsi="Arial" w:cs="Arial"/>
          <w:i w:val="0"/>
          <w:iCs/>
          <w:sz w:val="22"/>
          <w:szCs w:val="22"/>
          <w:u w:val="none"/>
        </w:rPr>
        <w:t>Kontaktní osoby zadavatele:</w:t>
      </w:r>
    </w:p>
    <w:p w:rsidR="00DA4694" w:rsidRDefault="00DA4694">
      <w:pPr>
        <w:pStyle w:val="Zkladntext"/>
        <w:jc w:val="both"/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 xml:space="preserve">Osobou oprávněnou k provádění právních úkonů ve věci předmětné veřejné zakázky je </w:t>
      </w:r>
      <w:r w:rsidR="00111335"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>Mgr. Ondřej Lochman, Ph.D.,</w:t>
      </w:r>
      <w:r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 xml:space="preserve"> starosta města. </w:t>
      </w:r>
    </w:p>
    <w:p w:rsidR="00671F3B" w:rsidRDefault="00671F3B">
      <w:pPr>
        <w:pStyle w:val="Zkladntext"/>
        <w:jc w:val="both"/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</w:pPr>
    </w:p>
    <w:p w:rsidR="00671F3B" w:rsidRPr="00671F3B" w:rsidRDefault="00671F3B">
      <w:pPr>
        <w:pStyle w:val="Zkladntext"/>
        <w:jc w:val="both"/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>Osobou odpovědnou za zadání této zakázky a kontaktní osoba zadavatele je</w:t>
      </w:r>
      <w:r w:rsidR="0035364C"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 xml:space="preserve"> Bc. Petr Kožený</w:t>
      </w:r>
      <w:r w:rsidR="00A460F6"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 xml:space="preserve"> Městská policie</w:t>
      </w:r>
      <w:r w:rsidR="0035364C"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 xml:space="preserve"> Mnichovo Hradiště, tel. </w:t>
      </w:r>
      <w:r w:rsidR="00AE5915"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>607 523 225</w:t>
      </w:r>
      <w:r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 xml:space="preserve">, e-mail: </w:t>
      </w:r>
      <w:r w:rsidR="00AE5915">
        <w:rPr>
          <w:rFonts w:ascii="Arial" w:hAnsi="Arial" w:cs="Arial"/>
          <w:b w:val="0"/>
          <w:bCs/>
          <w:i w:val="0"/>
          <w:iCs/>
          <w:sz w:val="22"/>
          <w:szCs w:val="22"/>
          <w:u w:val="none"/>
        </w:rPr>
        <w:t>petr.kozeny@mnhradiste.cz.</w:t>
      </w:r>
    </w:p>
    <w:p w:rsidR="00DA4694" w:rsidRDefault="00DA4694">
      <w:pPr>
        <w:pStyle w:val="Zkladntext"/>
        <w:jc w:val="both"/>
        <w:rPr>
          <w:rFonts w:ascii="Arial" w:hAnsi="Arial" w:cs="Arial"/>
          <w:b w:val="0"/>
          <w:i w:val="0"/>
          <w:sz w:val="22"/>
          <w:u w:val="none"/>
        </w:rPr>
      </w:pPr>
    </w:p>
    <w:p w:rsidR="00DA4694" w:rsidRDefault="0058260A">
      <w:pPr>
        <w:pStyle w:val="Nadpis1"/>
      </w:pPr>
      <w:bookmarkStart w:id="6" w:name="_Toc386634498"/>
      <w:r>
        <w:t>Vymezení předmětu veřejné zakázky</w:t>
      </w:r>
      <w:bookmarkEnd w:id="6"/>
      <w:r w:rsidR="00DA4694">
        <w:t xml:space="preserve"> </w:t>
      </w:r>
    </w:p>
    <w:p w:rsidR="00DA4694" w:rsidRDefault="00BB2F40">
      <w:pPr>
        <w:pStyle w:val="Zkladntext3"/>
        <w:rPr>
          <w:rFonts w:ascii="Arial" w:eastAsia="Arial Unicode MS" w:hAnsi="Arial" w:cs="Arial"/>
          <w:sz w:val="22"/>
          <w:szCs w:val="24"/>
        </w:rPr>
      </w:pPr>
      <w:r>
        <w:rPr>
          <w:rFonts w:ascii="Arial" w:eastAsia="Arial Unicode MS" w:hAnsi="Arial" w:cs="Arial"/>
          <w:sz w:val="22"/>
          <w:szCs w:val="24"/>
        </w:rPr>
        <w:t>Předmětem veřejné zakázky jsou služby. Jedná se o nájem movitých věcí</w:t>
      </w:r>
      <w:r w:rsidR="0057212B">
        <w:rPr>
          <w:rFonts w:ascii="Arial" w:eastAsia="Arial Unicode MS" w:hAnsi="Arial" w:cs="Arial"/>
          <w:sz w:val="22"/>
          <w:szCs w:val="24"/>
        </w:rPr>
        <w:t xml:space="preserve"> a poskytování software</w:t>
      </w:r>
      <w:r>
        <w:rPr>
          <w:rFonts w:ascii="Arial" w:eastAsia="Arial Unicode MS" w:hAnsi="Arial" w:cs="Arial"/>
          <w:sz w:val="22"/>
          <w:szCs w:val="24"/>
        </w:rPr>
        <w:t>, které budou tvořit funkční celek, sloužící pro měření rychlosti dle zákona č. 361/2000 Sb., o provozu na pozemních komunikacích, v platném znění.</w:t>
      </w:r>
    </w:p>
    <w:p w:rsidR="00BB2F40" w:rsidRDefault="00BB2F40">
      <w:pPr>
        <w:pStyle w:val="Zkladntext3"/>
        <w:rPr>
          <w:rFonts w:ascii="Arial" w:eastAsia="Arial Unicode MS" w:hAnsi="Arial" w:cs="Arial"/>
          <w:sz w:val="22"/>
          <w:szCs w:val="24"/>
        </w:rPr>
      </w:pPr>
      <w:r>
        <w:rPr>
          <w:rFonts w:ascii="Arial" w:eastAsia="Arial Unicode MS" w:hAnsi="Arial" w:cs="Arial"/>
          <w:sz w:val="22"/>
          <w:szCs w:val="24"/>
        </w:rPr>
        <w:t>Jedná se o:</w:t>
      </w:r>
    </w:p>
    <w:p w:rsidR="00BB2F40" w:rsidRDefault="00BB2F40" w:rsidP="00BB2F40">
      <w:pPr>
        <w:pStyle w:val="Zkladntext3"/>
        <w:numPr>
          <w:ilvl w:val="0"/>
          <w:numId w:val="24"/>
        </w:numPr>
        <w:rPr>
          <w:rFonts w:ascii="Arial" w:eastAsia="Arial Unicode MS" w:hAnsi="Arial" w:cs="Arial"/>
          <w:sz w:val="22"/>
          <w:szCs w:val="24"/>
        </w:rPr>
      </w:pPr>
      <w:r>
        <w:rPr>
          <w:rFonts w:ascii="Arial" w:eastAsia="Arial Unicode MS" w:hAnsi="Arial" w:cs="Arial"/>
          <w:sz w:val="22"/>
          <w:szCs w:val="24"/>
        </w:rPr>
        <w:t>Automobil se čtyřmi koly s max. přípustnou hmotností do 3500 kg</w:t>
      </w:r>
    </w:p>
    <w:p w:rsidR="00BB2F40" w:rsidRDefault="00BB2F40" w:rsidP="00BB2F40">
      <w:pPr>
        <w:pStyle w:val="Zkladntext3"/>
        <w:numPr>
          <w:ilvl w:val="0"/>
          <w:numId w:val="24"/>
        </w:numPr>
        <w:rPr>
          <w:rFonts w:ascii="Arial" w:eastAsia="Arial Unicode MS" w:hAnsi="Arial" w:cs="Arial"/>
          <w:sz w:val="22"/>
          <w:szCs w:val="24"/>
        </w:rPr>
      </w:pPr>
      <w:r>
        <w:rPr>
          <w:rFonts w:ascii="Arial" w:eastAsia="Arial Unicode MS" w:hAnsi="Arial" w:cs="Arial"/>
          <w:sz w:val="22"/>
          <w:szCs w:val="24"/>
        </w:rPr>
        <w:t>Zařízení pro měření rychlosti</w:t>
      </w:r>
    </w:p>
    <w:p w:rsidR="00DA4694" w:rsidRPr="00B2227C" w:rsidRDefault="00BB2F40" w:rsidP="00B2227C">
      <w:pPr>
        <w:pStyle w:val="Zkladntext3"/>
        <w:numPr>
          <w:ilvl w:val="0"/>
          <w:numId w:val="24"/>
        </w:numPr>
        <w:rPr>
          <w:rFonts w:ascii="Arial" w:eastAsia="Arial Unicode MS" w:hAnsi="Arial" w:cs="Arial"/>
          <w:sz w:val="22"/>
          <w:szCs w:val="24"/>
        </w:rPr>
      </w:pPr>
      <w:r w:rsidRPr="00B2227C">
        <w:rPr>
          <w:rFonts w:ascii="Arial" w:eastAsia="Arial Unicode MS" w:hAnsi="Arial" w:cs="Arial"/>
          <w:sz w:val="22"/>
          <w:szCs w:val="24"/>
        </w:rPr>
        <w:t>Software pro zpracování záznamů z</w:t>
      </w:r>
      <w:r w:rsidR="00250FFA" w:rsidRPr="00B2227C">
        <w:rPr>
          <w:rFonts w:ascii="Arial" w:eastAsia="Arial Unicode MS" w:hAnsi="Arial" w:cs="Arial"/>
          <w:sz w:val="22"/>
          <w:szCs w:val="24"/>
        </w:rPr>
        <w:t> </w:t>
      </w:r>
      <w:r w:rsidRPr="00B2227C">
        <w:rPr>
          <w:rFonts w:ascii="Arial" w:eastAsia="Arial Unicode MS" w:hAnsi="Arial" w:cs="Arial"/>
          <w:sz w:val="22"/>
          <w:szCs w:val="24"/>
        </w:rPr>
        <w:t>měření</w:t>
      </w:r>
    </w:p>
    <w:p w:rsidR="00DA4694" w:rsidRDefault="00DA4694">
      <w:pPr>
        <w:pStyle w:val="Nadpis1"/>
      </w:pPr>
      <w:bookmarkStart w:id="7" w:name="_Toc386634499"/>
      <w:r>
        <w:lastRenderedPageBreak/>
        <w:t>Předmět veřejné zakázky</w:t>
      </w:r>
      <w:bookmarkEnd w:id="7"/>
    </w:p>
    <w:p w:rsidR="00DA4694" w:rsidRDefault="00DA4694">
      <w:pPr>
        <w:numPr>
          <w:ilvl w:val="1"/>
          <w:numId w:val="6"/>
        </w:numPr>
        <w:spacing w:before="120" w:after="60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ZÁKLADNÍ VYMEZENÍ PŘEDMĚTU VEŘEJNÉ ZAKÁZKY</w:t>
      </w:r>
    </w:p>
    <w:p w:rsidR="00DA4694" w:rsidRDefault="00DA4694" w:rsidP="008152F3">
      <w:pPr>
        <w:pStyle w:val="Zkladntext"/>
        <w:jc w:val="both"/>
        <w:rPr>
          <w:rFonts w:ascii="Arial" w:hAnsi="Arial" w:cs="Arial"/>
          <w:b w:val="0"/>
          <w:bCs/>
          <w:i w:val="0"/>
          <w:iCs/>
          <w:sz w:val="22"/>
          <w:u w:val="none"/>
        </w:rPr>
      </w:pPr>
      <w:r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Předmětem plnění veřejné zakázky je nájem </w:t>
      </w:r>
      <w:r w:rsidR="00185179"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automobilu včetně </w:t>
      </w:r>
      <w:r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zařízení pro měření rychlosti se zabezpečením provozu </w:t>
      </w:r>
      <w:r w:rsidR="008152F3">
        <w:rPr>
          <w:rFonts w:ascii="Arial" w:hAnsi="Arial" w:cs="Arial"/>
          <w:b w:val="0"/>
          <w:bCs/>
          <w:i w:val="0"/>
          <w:iCs/>
          <w:sz w:val="22"/>
          <w:u w:val="none"/>
        </w:rPr>
        <w:t>pronajatého zařízení</w:t>
      </w:r>
      <w:r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 včetně</w:t>
      </w:r>
      <w:r w:rsidR="008152F3"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 software </w:t>
      </w:r>
      <w:r w:rsidR="0084023B"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pro zpracování a archivaci pořízených záznamů z měřícího zařízení </w:t>
      </w:r>
      <w:r w:rsidR="008152F3"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a </w:t>
      </w:r>
      <w:r>
        <w:rPr>
          <w:rFonts w:ascii="Arial" w:hAnsi="Arial" w:cs="Arial"/>
          <w:b w:val="0"/>
          <w:bCs/>
          <w:i w:val="0"/>
          <w:iCs/>
          <w:sz w:val="22"/>
          <w:u w:val="none"/>
        </w:rPr>
        <w:t>přenosu dat o provedeném měření a zajištění provozu potřebn</w:t>
      </w:r>
      <w:r w:rsidR="008152F3"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é </w:t>
      </w:r>
      <w:r>
        <w:rPr>
          <w:rFonts w:ascii="Arial" w:hAnsi="Arial" w:cs="Arial"/>
          <w:b w:val="0"/>
          <w:bCs/>
          <w:i w:val="0"/>
          <w:iCs/>
          <w:sz w:val="22"/>
          <w:u w:val="none"/>
        </w:rPr>
        <w:t>softwarov</w:t>
      </w:r>
      <w:r w:rsidR="008152F3">
        <w:rPr>
          <w:rFonts w:ascii="Arial" w:hAnsi="Arial" w:cs="Arial"/>
          <w:b w:val="0"/>
          <w:bCs/>
          <w:i w:val="0"/>
          <w:iCs/>
          <w:sz w:val="22"/>
          <w:u w:val="none"/>
        </w:rPr>
        <w:t>é</w:t>
      </w:r>
      <w:r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 aplikac</w:t>
      </w:r>
      <w:r w:rsidR="008152F3">
        <w:rPr>
          <w:rFonts w:ascii="Arial" w:hAnsi="Arial" w:cs="Arial"/>
          <w:b w:val="0"/>
          <w:bCs/>
          <w:i w:val="0"/>
          <w:iCs/>
          <w:sz w:val="22"/>
          <w:u w:val="none"/>
        </w:rPr>
        <w:t>e</w:t>
      </w:r>
      <w:r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. </w:t>
      </w:r>
    </w:p>
    <w:p w:rsidR="008152F3" w:rsidRDefault="008152F3" w:rsidP="008152F3">
      <w:pPr>
        <w:pStyle w:val="Zkladntext"/>
        <w:jc w:val="both"/>
        <w:rPr>
          <w:rFonts w:ascii="Arial" w:hAnsi="Arial" w:cs="Arial"/>
          <w:b w:val="0"/>
          <w:bCs/>
          <w:i w:val="0"/>
          <w:iCs/>
          <w:sz w:val="22"/>
          <w:u w:val="none"/>
        </w:rPr>
      </w:pPr>
    </w:p>
    <w:p w:rsidR="00DA4694" w:rsidRDefault="00DA4694">
      <w:pPr>
        <w:pStyle w:val="Zkladntext"/>
        <w:jc w:val="both"/>
        <w:rPr>
          <w:rFonts w:ascii="Arial" w:hAnsi="Arial" w:cs="Arial"/>
          <w:b w:val="0"/>
          <w:bCs/>
          <w:i w:val="0"/>
          <w:iCs/>
          <w:sz w:val="22"/>
          <w:u w:val="none"/>
        </w:rPr>
      </w:pPr>
      <w:r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Pronajímané zařízení musí umožnit certifikované měření rychlosti vozidel, musí automaticky zaznamenávat přestupky, které budou zobrazovány, bezpečné ukládány a následně automaticky zpracovávány v dodavatelem poskytnutém programovém vybavení tak, aby výstupem byly dokumenty používané ve správním řízení. </w:t>
      </w:r>
    </w:p>
    <w:p w:rsidR="00DA4694" w:rsidRDefault="00DA4694">
      <w:pPr>
        <w:pStyle w:val="Zkladntext"/>
        <w:jc w:val="both"/>
        <w:rPr>
          <w:rFonts w:ascii="Arial" w:hAnsi="Arial" w:cs="Arial"/>
          <w:b w:val="0"/>
          <w:bCs/>
          <w:i w:val="0"/>
          <w:iCs/>
          <w:sz w:val="22"/>
          <w:u w:val="none"/>
        </w:rPr>
      </w:pPr>
      <w:r>
        <w:rPr>
          <w:rFonts w:ascii="Arial" w:hAnsi="Arial" w:cs="Arial"/>
          <w:b w:val="0"/>
          <w:bCs/>
          <w:i w:val="0"/>
          <w:iCs/>
          <w:sz w:val="22"/>
          <w:u w:val="none"/>
        </w:rPr>
        <w:tab/>
      </w:r>
    </w:p>
    <w:p w:rsidR="00DA4694" w:rsidRPr="00D257FC" w:rsidRDefault="00DA4694" w:rsidP="00D257FC">
      <w:pPr>
        <w:widowControl w:val="0"/>
        <w:suppressAutoHyphens/>
        <w:jc w:val="both"/>
        <w:rPr>
          <w:rFonts w:ascii="Arial" w:hAnsi="Arial" w:cs="Arial"/>
          <w:bCs/>
          <w:iCs/>
          <w:sz w:val="22"/>
          <w:szCs w:val="22"/>
        </w:rPr>
      </w:pPr>
      <w:r w:rsidRPr="00D257FC">
        <w:rPr>
          <w:rFonts w:ascii="Arial" w:hAnsi="Arial" w:cs="Arial"/>
          <w:bCs/>
          <w:iCs/>
          <w:sz w:val="22"/>
          <w:szCs w:val="22"/>
        </w:rPr>
        <w:t xml:space="preserve">V rámci plnění veřejné zakázky dodavatel (pronajímatel) </w:t>
      </w:r>
      <w:r w:rsidR="00631C7B">
        <w:rPr>
          <w:rFonts w:ascii="Arial" w:hAnsi="Arial" w:cs="Arial"/>
          <w:bCs/>
          <w:iCs/>
          <w:sz w:val="22"/>
          <w:szCs w:val="22"/>
        </w:rPr>
        <w:t xml:space="preserve">bude udržovat </w:t>
      </w:r>
      <w:r w:rsidR="00D257FC" w:rsidRPr="00D257FC">
        <w:rPr>
          <w:rFonts w:ascii="Arial" w:hAnsi="Arial" w:cs="Arial"/>
          <w:sz w:val="22"/>
          <w:szCs w:val="22"/>
        </w:rPr>
        <w:t xml:space="preserve">zařízení v řádném a provozuschopném stavu a </w:t>
      </w:r>
      <w:r w:rsidR="00631C7B">
        <w:rPr>
          <w:rFonts w:ascii="Arial" w:hAnsi="Arial" w:cs="Arial"/>
          <w:sz w:val="22"/>
          <w:szCs w:val="22"/>
        </w:rPr>
        <w:t xml:space="preserve">bude </w:t>
      </w:r>
      <w:r w:rsidR="00D257FC" w:rsidRPr="00D257FC">
        <w:rPr>
          <w:rFonts w:ascii="Arial" w:hAnsi="Arial" w:cs="Arial"/>
          <w:sz w:val="22"/>
          <w:szCs w:val="22"/>
        </w:rPr>
        <w:t xml:space="preserve">zajišťovat </w:t>
      </w:r>
      <w:r w:rsidR="00D257FC" w:rsidRPr="00D257FC">
        <w:rPr>
          <w:rFonts w:ascii="Arial" w:hAnsi="Arial" w:cs="Arial"/>
          <w:bCs/>
          <w:iCs/>
          <w:sz w:val="22"/>
          <w:szCs w:val="22"/>
        </w:rPr>
        <w:t xml:space="preserve">jeho údržbu, </w:t>
      </w:r>
      <w:r w:rsidRPr="00D257FC">
        <w:rPr>
          <w:rFonts w:ascii="Arial" w:hAnsi="Arial" w:cs="Arial"/>
          <w:bCs/>
          <w:iCs/>
          <w:sz w:val="22"/>
          <w:szCs w:val="22"/>
        </w:rPr>
        <w:t>aktualizace a podporu softwarového vybavení (</w:t>
      </w:r>
      <w:r w:rsidR="00E53B3D" w:rsidRPr="00D257FC">
        <w:rPr>
          <w:rFonts w:ascii="Arial" w:hAnsi="Arial" w:cs="Arial"/>
          <w:bCs/>
          <w:iCs/>
          <w:sz w:val="22"/>
          <w:szCs w:val="22"/>
        </w:rPr>
        <w:t>podporu</w:t>
      </w:r>
      <w:r w:rsidRPr="00D257FC">
        <w:rPr>
          <w:rFonts w:ascii="Arial" w:hAnsi="Arial" w:cs="Arial"/>
          <w:bCs/>
          <w:iCs/>
          <w:sz w:val="22"/>
          <w:szCs w:val="22"/>
        </w:rPr>
        <w:t xml:space="preserve"> </w:t>
      </w:r>
      <w:r w:rsidR="00630FDE">
        <w:rPr>
          <w:rFonts w:ascii="Arial" w:hAnsi="Arial" w:cs="Arial"/>
          <w:bCs/>
          <w:iCs/>
          <w:sz w:val="22"/>
          <w:szCs w:val="22"/>
        </w:rPr>
        <w:t>činností na straně zadavatele</w:t>
      </w:r>
      <w:r w:rsidRPr="00D257FC">
        <w:rPr>
          <w:rFonts w:ascii="Arial" w:hAnsi="Arial" w:cs="Arial"/>
          <w:bCs/>
          <w:iCs/>
          <w:sz w:val="22"/>
          <w:szCs w:val="22"/>
        </w:rPr>
        <w:t xml:space="preserve"> po celou dobu plnění</w:t>
      </w:r>
      <w:r w:rsidR="00631C7B">
        <w:rPr>
          <w:rFonts w:ascii="Arial" w:hAnsi="Arial" w:cs="Arial"/>
          <w:bCs/>
          <w:iCs/>
          <w:sz w:val="22"/>
          <w:szCs w:val="22"/>
        </w:rPr>
        <w:t>)</w:t>
      </w:r>
      <w:r w:rsidRPr="00D257FC">
        <w:rPr>
          <w:rFonts w:ascii="Arial" w:hAnsi="Arial" w:cs="Arial"/>
          <w:bCs/>
          <w:iCs/>
          <w:sz w:val="22"/>
          <w:szCs w:val="22"/>
        </w:rPr>
        <w:t xml:space="preserve">. </w:t>
      </w:r>
    </w:p>
    <w:p w:rsidR="00DA4694" w:rsidRDefault="00DA4694">
      <w:pPr>
        <w:pStyle w:val="Zkladntext"/>
        <w:jc w:val="both"/>
        <w:rPr>
          <w:rFonts w:ascii="Arial" w:hAnsi="Arial" w:cs="Arial"/>
          <w:b w:val="0"/>
          <w:bCs/>
          <w:i w:val="0"/>
          <w:iCs/>
          <w:sz w:val="22"/>
          <w:u w:val="none"/>
        </w:rPr>
      </w:pPr>
    </w:p>
    <w:p w:rsidR="00DA4694" w:rsidRDefault="00DA4694">
      <w:pPr>
        <w:pStyle w:val="Zkladntext"/>
        <w:jc w:val="both"/>
        <w:rPr>
          <w:rFonts w:ascii="Arial" w:hAnsi="Arial" w:cs="Arial"/>
          <w:i w:val="0"/>
          <w:iCs/>
          <w:caps/>
          <w:sz w:val="22"/>
        </w:rPr>
      </w:pPr>
      <w:r>
        <w:rPr>
          <w:rFonts w:ascii="Arial" w:hAnsi="Arial" w:cs="Arial"/>
          <w:i w:val="0"/>
          <w:iCs/>
          <w:caps/>
          <w:sz w:val="22"/>
        </w:rPr>
        <w:t>3.2. TechnickÉ  a funkční požadavky najatých zařízení  a SW aplikace</w:t>
      </w:r>
    </w:p>
    <w:p w:rsidR="00885802" w:rsidRPr="00885802" w:rsidRDefault="00885802" w:rsidP="00185179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885802" w:rsidRPr="00885802" w:rsidRDefault="00885802" w:rsidP="00E946FA">
      <w:pPr>
        <w:jc w:val="both"/>
        <w:rPr>
          <w:rFonts w:ascii="Arial" w:hAnsi="Arial" w:cs="Arial"/>
          <w:sz w:val="22"/>
          <w:szCs w:val="22"/>
        </w:rPr>
      </w:pPr>
      <w:r w:rsidRPr="00885802">
        <w:rPr>
          <w:rFonts w:ascii="Arial" w:hAnsi="Arial" w:cs="Arial"/>
          <w:sz w:val="22"/>
          <w:szCs w:val="22"/>
        </w:rPr>
        <w:t>Radarový měřič rychlo</w:t>
      </w:r>
      <w:r w:rsidR="00AF10A4">
        <w:rPr>
          <w:rFonts w:ascii="Arial" w:hAnsi="Arial" w:cs="Arial"/>
          <w:sz w:val="22"/>
          <w:szCs w:val="22"/>
        </w:rPr>
        <w:t xml:space="preserve">sti zabudovaný do vozidla </w:t>
      </w:r>
      <w:r w:rsidRPr="00885802">
        <w:rPr>
          <w:rFonts w:ascii="Arial" w:hAnsi="Arial" w:cs="Arial"/>
          <w:sz w:val="22"/>
          <w:szCs w:val="22"/>
        </w:rPr>
        <w:t xml:space="preserve"> musí umožňovat měření rychlosti vozidel:</w:t>
      </w:r>
    </w:p>
    <w:p w:rsidR="00885802" w:rsidRPr="00885802" w:rsidRDefault="00885802" w:rsidP="00336036">
      <w:pPr>
        <w:widowControl w:val="0"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85802">
        <w:rPr>
          <w:rFonts w:ascii="Arial" w:hAnsi="Arial" w:cs="Arial"/>
          <w:sz w:val="22"/>
          <w:szCs w:val="22"/>
        </w:rPr>
        <w:t>v plně automatickém režimu bez účasti operátora, přičemž musí být nad zařízením umožněn dálkový dohled</w:t>
      </w:r>
    </w:p>
    <w:p w:rsidR="00885802" w:rsidRPr="00885802" w:rsidRDefault="00885802" w:rsidP="00336036">
      <w:pPr>
        <w:widowControl w:val="0"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85802">
        <w:rPr>
          <w:rFonts w:ascii="Arial" w:hAnsi="Arial" w:cs="Arial"/>
          <w:sz w:val="22"/>
          <w:szCs w:val="22"/>
        </w:rPr>
        <w:t>z jedoucího vozidla</w:t>
      </w:r>
    </w:p>
    <w:p w:rsidR="00885802" w:rsidRPr="00885802" w:rsidRDefault="00885802" w:rsidP="00336036">
      <w:pPr>
        <w:widowControl w:val="0"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85802">
        <w:rPr>
          <w:rFonts w:ascii="Arial" w:hAnsi="Arial" w:cs="Arial"/>
          <w:sz w:val="22"/>
          <w:szCs w:val="22"/>
        </w:rPr>
        <w:t>v polo</w:t>
      </w:r>
      <w:r w:rsidR="00336036">
        <w:rPr>
          <w:rFonts w:ascii="Arial" w:hAnsi="Arial" w:cs="Arial"/>
          <w:sz w:val="22"/>
          <w:szCs w:val="22"/>
        </w:rPr>
        <w:t>au</w:t>
      </w:r>
      <w:r w:rsidRPr="00885802">
        <w:rPr>
          <w:rFonts w:ascii="Arial" w:hAnsi="Arial" w:cs="Arial"/>
          <w:sz w:val="22"/>
          <w:szCs w:val="22"/>
        </w:rPr>
        <w:t xml:space="preserve">tomatickém režimu ( radar ovládá na dálku strážník, naměřená data se přenáší do obslužného počítače umístěného ve vozidle dopravní hlídky. Přenos mezi radarem a obslužným počítačem nesmí být omezen vzdáleností, resp. </w:t>
      </w:r>
      <w:r w:rsidR="00336036">
        <w:rPr>
          <w:rFonts w:ascii="Arial" w:hAnsi="Arial" w:cs="Arial"/>
          <w:sz w:val="22"/>
          <w:szCs w:val="22"/>
        </w:rPr>
        <w:t>č</w:t>
      </w:r>
      <w:r w:rsidRPr="00885802">
        <w:rPr>
          <w:rFonts w:ascii="Arial" w:hAnsi="Arial" w:cs="Arial"/>
          <w:sz w:val="22"/>
          <w:szCs w:val="22"/>
        </w:rPr>
        <w:t>lenitostí terénu)</w:t>
      </w:r>
    </w:p>
    <w:p w:rsidR="00885802" w:rsidRPr="00885802" w:rsidRDefault="00885802" w:rsidP="00336036">
      <w:pPr>
        <w:widowControl w:val="0"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85802">
        <w:rPr>
          <w:rFonts w:ascii="Arial" w:hAnsi="Arial" w:cs="Arial"/>
          <w:sz w:val="22"/>
          <w:szCs w:val="22"/>
        </w:rPr>
        <w:t>radar musí být demontovatelný s možností umístění na stativ nebo musí pronajímatel poskytnout nájemci nejméně na 10 kalendářních dnů v roce radar na stativu, který musí být dálkově obsluhovatelný (důvodem je potřeba měření v lokalitách, ve kterých není technicky možné umístit měřící vozidlo tak, aby netvořilo překážku, resp. aby nedošlo nevhodným umístěním vozidlo k porušení pravidel provozu na pozemních komunikacích</w:t>
      </w:r>
    </w:p>
    <w:p w:rsidR="00885802" w:rsidRPr="00885802" w:rsidRDefault="00885802" w:rsidP="00A85497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85802">
        <w:rPr>
          <w:rFonts w:ascii="Arial" w:hAnsi="Arial" w:cs="Arial"/>
          <w:sz w:val="22"/>
          <w:szCs w:val="22"/>
        </w:rPr>
        <w:t>Požadavky na vozidlo:</w:t>
      </w:r>
    </w:p>
    <w:p w:rsidR="00885802" w:rsidRPr="00885802" w:rsidRDefault="00885802" w:rsidP="00336036">
      <w:pPr>
        <w:widowControl w:val="0"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85802">
        <w:rPr>
          <w:rFonts w:ascii="Arial" w:hAnsi="Arial" w:cs="Arial"/>
          <w:sz w:val="22"/>
          <w:szCs w:val="22"/>
        </w:rPr>
        <w:t>vozidlo musí být vybaveno modrými světly včetně sirény, předním a zadním světelným panelem „STOP“</w:t>
      </w:r>
    </w:p>
    <w:p w:rsidR="00885802" w:rsidRPr="00885802" w:rsidRDefault="00885802" w:rsidP="00336036">
      <w:pPr>
        <w:widowControl w:val="0"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85802">
        <w:rPr>
          <w:rFonts w:ascii="Arial" w:hAnsi="Arial" w:cs="Arial"/>
          <w:sz w:val="22"/>
          <w:szCs w:val="22"/>
        </w:rPr>
        <w:t>vozidlo musí být havarijně pojištěno včetně zabudované technologie, zadavatel akceptuje maximální spoluúčast 5.000 Kč</w:t>
      </w:r>
    </w:p>
    <w:p w:rsidR="00885802" w:rsidRPr="00885802" w:rsidRDefault="00885802" w:rsidP="00336036">
      <w:pPr>
        <w:widowControl w:val="0"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85802">
        <w:rPr>
          <w:rFonts w:ascii="Arial" w:hAnsi="Arial" w:cs="Arial"/>
          <w:sz w:val="22"/>
          <w:szCs w:val="22"/>
        </w:rPr>
        <w:t xml:space="preserve">vozidlo musí obsahovat veškeré předepsané vybavení </w:t>
      </w:r>
      <w:r w:rsidR="00336036">
        <w:rPr>
          <w:rFonts w:ascii="Arial" w:hAnsi="Arial" w:cs="Arial"/>
          <w:sz w:val="22"/>
          <w:szCs w:val="22"/>
        </w:rPr>
        <w:t>v</w:t>
      </w:r>
      <w:r w:rsidRPr="00885802">
        <w:rPr>
          <w:rFonts w:ascii="Arial" w:hAnsi="Arial" w:cs="Arial"/>
          <w:sz w:val="22"/>
          <w:szCs w:val="22"/>
        </w:rPr>
        <w:t>četně sady kol letní a zimní pneu</w:t>
      </w:r>
      <w:r w:rsidR="00336036">
        <w:rPr>
          <w:rFonts w:ascii="Arial" w:hAnsi="Arial" w:cs="Arial"/>
          <w:sz w:val="22"/>
          <w:szCs w:val="22"/>
        </w:rPr>
        <w:t>matiky</w:t>
      </w:r>
    </w:p>
    <w:p w:rsidR="00885802" w:rsidRPr="00885802" w:rsidRDefault="00885802" w:rsidP="00336036">
      <w:pPr>
        <w:widowControl w:val="0"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85802">
        <w:rPr>
          <w:rFonts w:ascii="Arial" w:hAnsi="Arial" w:cs="Arial"/>
          <w:sz w:val="22"/>
          <w:szCs w:val="22"/>
        </w:rPr>
        <w:t>zadavatel bude hradit pouze náklady za pohonné hmoty a bude provádět mytí a běžné čištěn</w:t>
      </w:r>
      <w:r w:rsidR="00556A34">
        <w:rPr>
          <w:rFonts w:ascii="Arial" w:hAnsi="Arial" w:cs="Arial"/>
          <w:sz w:val="22"/>
          <w:szCs w:val="22"/>
        </w:rPr>
        <w:t>í</w:t>
      </w:r>
      <w:r w:rsidRPr="00885802">
        <w:rPr>
          <w:rFonts w:ascii="Arial" w:hAnsi="Arial" w:cs="Arial"/>
          <w:sz w:val="22"/>
          <w:szCs w:val="22"/>
        </w:rPr>
        <w:t xml:space="preserve"> vozidla, ostatní náklady spojené s provozem vozidla bude hradit pronajímatel</w:t>
      </w:r>
      <w:r w:rsidR="0086636A">
        <w:rPr>
          <w:rFonts w:ascii="Arial" w:hAnsi="Arial" w:cs="Arial"/>
          <w:sz w:val="22"/>
          <w:szCs w:val="22"/>
        </w:rPr>
        <w:t>, zadavatel poskytne potřebnou součinnost pronajímateli, aby byla provedena nutná údržba a opravy vozidla</w:t>
      </w:r>
    </w:p>
    <w:p w:rsidR="00885802" w:rsidRPr="00885802" w:rsidRDefault="00885802" w:rsidP="0055509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85802">
        <w:rPr>
          <w:rFonts w:ascii="Arial" w:hAnsi="Arial" w:cs="Arial"/>
          <w:sz w:val="22"/>
          <w:szCs w:val="22"/>
        </w:rPr>
        <w:t>Další požadavky:</w:t>
      </w:r>
    </w:p>
    <w:p w:rsidR="00885802" w:rsidRPr="00885802" w:rsidRDefault="00885802" w:rsidP="00555095">
      <w:pPr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85802">
        <w:rPr>
          <w:rFonts w:ascii="Arial" w:hAnsi="Arial" w:cs="Arial"/>
          <w:sz w:val="22"/>
          <w:szCs w:val="22"/>
        </w:rPr>
        <w:t>pronajímatel zajistí proškolení min. jednoho strážníka na obsluhu radaru, který bude mít oprávnění provádět školení dalších operátorů radaru</w:t>
      </w:r>
    </w:p>
    <w:p w:rsidR="00885802" w:rsidRPr="00885802" w:rsidRDefault="00885802" w:rsidP="00555095">
      <w:pPr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85802">
        <w:rPr>
          <w:rFonts w:ascii="Arial" w:hAnsi="Arial" w:cs="Arial"/>
          <w:sz w:val="22"/>
          <w:szCs w:val="22"/>
        </w:rPr>
        <w:t>radarový měř</w:t>
      </w:r>
      <w:r w:rsidR="00336036">
        <w:rPr>
          <w:rFonts w:ascii="Arial" w:hAnsi="Arial" w:cs="Arial"/>
          <w:sz w:val="22"/>
          <w:szCs w:val="22"/>
        </w:rPr>
        <w:t>i</w:t>
      </w:r>
      <w:r w:rsidRPr="00885802">
        <w:rPr>
          <w:rFonts w:ascii="Arial" w:hAnsi="Arial" w:cs="Arial"/>
          <w:sz w:val="22"/>
          <w:szCs w:val="22"/>
        </w:rPr>
        <w:t>č musí mít platný ověřovací list, opr</w:t>
      </w:r>
      <w:r w:rsidR="00336036">
        <w:rPr>
          <w:rFonts w:ascii="Arial" w:hAnsi="Arial" w:cs="Arial"/>
          <w:sz w:val="22"/>
          <w:szCs w:val="22"/>
        </w:rPr>
        <w:t>á</w:t>
      </w:r>
      <w:r w:rsidRPr="00885802">
        <w:rPr>
          <w:rFonts w:ascii="Arial" w:hAnsi="Arial" w:cs="Arial"/>
          <w:sz w:val="22"/>
          <w:szCs w:val="22"/>
        </w:rPr>
        <w:t>vnění k užívání radiových kmitočtů od ČTÚ (je-li pro nabízený typ měřidla požadován) a to po celou dobu pronájmu</w:t>
      </w:r>
    </w:p>
    <w:p w:rsidR="00885802" w:rsidRPr="00885802" w:rsidRDefault="00885802" w:rsidP="00555095">
      <w:pPr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85802">
        <w:rPr>
          <w:rFonts w:ascii="Arial" w:hAnsi="Arial" w:cs="Arial"/>
          <w:sz w:val="22"/>
          <w:szCs w:val="22"/>
        </w:rPr>
        <w:t>pronajímatel zajistí konektivit</w:t>
      </w:r>
      <w:r w:rsidR="00336036">
        <w:rPr>
          <w:rFonts w:ascii="Arial" w:hAnsi="Arial" w:cs="Arial"/>
          <w:sz w:val="22"/>
          <w:szCs w:val="22"/>
        </w:rPr>
        <w:t>u</w:t>
      </w:r>
      <w:r w:rsidRPr="00885802">
        <w:rPr>
          <w:rFonts w:ascii="Arial" w:hAnsi="Arial" w:cs="Arial"/>
          <w:sz w:val="22"/>
          <w:szCs w:val="22"/>
        </w:rPr>
        <w:t xml:space="preserve"> zařízení do veřejné sítě internet ve vozidle dopravní hlídky pro účely zabezpečeného přístupu strážníků do registru řidičů</w:t>
      </w:r>
    </w:p>
    <w:p w:rsidR="00885802" w:rsidRDefault="00885802" w:rsidP="00555095">
      <w:pPr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85802">
        <w:rPr>
          <w:rFonts w:ascii="Arial" w:hAnsi="Arial" w:cs="Arial"/>
          <w:sz w:val="22"/>
          <w:szCs w:val="22"/>
        </w:rPr>
        <w:t xml:space="preserve">v případě poruchy vozidla, resp. jakékoli jiné technologické závady, musí </w:t>
      </w:r>
      <w:r w:rsidRPr="00885802">
        <w:rPr>
          <w:rFonts w:ascii="Arial" w:hAnsi="Arial" w:cs="Arial"/>
          <w:sz w:val="22"/>
          <w:szCs w:val="22"/>
        </w:rPr>
        <w:lastRenderedPageBreak/>
        <w:t>pronajímatel zajistit nájemci přistavení náhradního vozidla splňující výše uvedené požadavky do 3 dnů od vzniku poruchy</w:t>
      </w:r>
    </w:p>
    <w:p w:rsidR="00DA4694" w:rsidRDefault="00336036" w:rsidP="00555095">
      <w:pPr>
        <w:pStyle w:val="Zkladntext"/>
        <w:numPr>
          <w:ilvl w:val="0"/>
          <w:numId w:val="30"/>
        </w:numPr>
        <w:jc w:val="both"/>
        <w:rPr>
          <w:rFonts w:ascii="Arial" w:hAnsi="Arial" w:cs="Arial"/>
          <w:b w:val="0"/>
          <w:bCs/>
          <w:i w:val="0"/>
          <w:iCs/>
          <w:sz w:val="22"/>
          <w:u w:val="none"/>
        </w:rPr>
      </w:pPr>
      <w:r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zařízení </w:t>
      </w:r>
      <w:r w:rsidR="00DA4694">
        <w:rPr>
          <w:rFonts w:ascii="Arial" w:hAnsi="Arial" w:cs="Arial"/>
          <w:b w:val="0"/>
          <w:bCs/>
          <w:i w:val="0"/>
          <w:iCs/>
          <w:sz w:val="22"/>
          <w:u w:val="none"/>
        </w:rPr>
        <w:t>musí mít typové zkoušky provedené Českým metrologickým institutem;</w:t>
      </w:r>
    </w:p>
    <w:p w:rsidR="00DA4694" w:rsidRPr="00BA290F" w:rsidRDefault="00336036" w:rsidP="00555095">
      <w:pPr>
        <w:pStyle w:val="Zkladntext"/>
        <w:numPr>
          <w:ilvl w:val="0"/>
          <w:numId w:val="30"/>
        </w:numPr>
        <w:jc w:val="both"/>
        <w:rPr>
          <w:rFonts w:ascii="Arial" w:hAnsi="Arial" w:cs="Arial"/>
          <w:b w:val="0"/>
          <w:bCs/>
          <w:i w:val="0"/>
          <w:iCs/>
          <w:sz w:val="22"/>
          <w:u w:val="none"/>
        </w:rPr>
      </w:pPr>
      <w:r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zařízení </w:t>
      </w:r>
      <w:r w:rsidR="00DA4694"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musí mít typové schválení použitého měřícího zařízení v kategorii „Stanovená </w:t>
      </w:r>
      <w:r w:rsidR="00DA4694" w:rsidRPr="00BA290F">
        <w:rPr>
          <w:rFonts w:ascii="Arial" w:hAnsi="Arial" w:cs="Arial"/>
          <w:b w:val="0"/>
          <w:bCs/>
          <w:i w:val="0"/>
          <w:iCs/>
          <w:sz w:val="22"/>
          <w:u w:val="none"/>
        </w:rPr>
        <w:t>měřidla“ včetně ověření metrologické návaznosti všech zařízení;</w:t>
      </w:r>
    </w:p>
    <w:p w:rsidR="00DA4694" w:rsidRPr="00BA290F" w:rsidRDefault="00DA4694" w:rsidP="00555095">
      <w:pPr>
        <w:pStyle w:val="Zkladntext"/>
        <w:numPr>
          <w:ilvl w:val="0"/>
          <w:numId w:val="30"/>
        </w:numPr>
        <w:jc w:val="both"/>
        <w:rPr>
          <w:rFonts w:ascii="Arial" w:hAnsi="Arial" w:cs="Arial"/>
          <w:b w:val="0"/>
          <w:bCs/>
          <w:i w:val="0"/>
          <w:iCs/>
          <w:sz w:val="22"/>
          <w:u w:val="none"/>
        </w:rPr>
      </w:pPr>
      <w:r w:rsidRPr="00BA290F">
        <w:rPr>
          <w:rFonts w:ascii="Arial" w:hAnsi="Arial" w:cs="Arial"/>
          <w:b w:val="0"/>
          <w:bCs/>
          <w:i w:val="0"/>
          <w:iCs/>
          <w:sz w:val="22"/>
          <w:u w:val="none"/>
        </w:rPr>
        <w:t>musí být schopno zdokumentovat přestupek i v noci –</w:t>
      </w:r>
      <w:r w:rsidR="00E53B3D" w:rsidRPr="00BA290F"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 u dvoustopých vozidel</w:t>
      </w:r>
      <w:r w:rsidRPr="00BA290F"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 </w:t>
      </w:r>
      <w:r w:rsidR="00761A1B" w:rsidRPr="00BA290F"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musí být schopno zaznamenat </w:t>
      </w:r>
      <w:r w:rsidRPr="00BA290F">
        <w:rPr>
          <w:rFonts w:ascii="Arial" w:hAnsi="Arial" w:cs="Arial"/>
          <w:b w:val="0"/>
          <w:bCs/>
          <w:i w:val="0"/>
          <w:iCs/>
          <w:sz w:val="22"/>
          <w:u w:val="none"/>
        </w:rPr>
        <w:t>registrační značk</w:t>
      </w:r>
      <w:r w:rsidR="00761A1B" w:rsidRPr="00BA290F">
        <w:rPr>
          <w:rFonts w:ascii="Arial" w:hAnsi="Arial" w:cs="Arial"/>
          <w:b w:val="0"/>
          <w:bCs/>
          <w:i w:val="0"/>
          <w:iCs/>
          <w:sz w:val="22"/>
          <w:u w:val="none"/>
        </w:rPr>
        <w:t>u</w:t>
      </w:r>
      <w:r w:rsidRPr="00BA290F"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 vozidla a tvář</w:t>
      </w:r>
      <w:r w:rsidR="00761A1B" w:rsidRPr="00BA290F"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 </w:t>
      </w:r>
      <w:r w:rsidRPr="00BA290F"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řidiče vozidla; </w:t>
      </w:r>
    </w:p>
    <w:p w:rsidR="00336036" w:rsidRDefault="00DA4694" w:rsidP="00555095">
      <w:pPr>
        <w:pStyle w:val="Zkladntext"/>
        <w:numPr>
          <w:ilvl w:val="0"/>
          <w:numId w:val="30"/>
        </w:numPr>
        <w:jc w:val="both"/>
        <w:rPr>
          <w:rFonts w:ascii="Arial" w:hAnsi="Arial" w:cs="Arial"/>
          <w:b w:val="0"/>
          <w:bCs/>
          <w:i w:val="0"/>
          <w:iCs/>
          <w:sz w:val="22"/>
          <w:u w:val="none"/>
        </w:rPr>
      </w:pPr>
      <w:r w:rsidRPr="00336036">
        <w:rPr>
          <w:rFonts w:ascii="Arial" w:hAnsi="Arial" w:cs="Arial"/>
          <w:b w:val="0"/>
          <w:bCs/>
          <w:i w:val="0"/>
          <w:iCs/>
          <w:sz w:val="22"/>
          <w:u w:val="none"/>
        </w:rPr>
        <w:t>musí být schopno zaznamenávat rychlost v celé šíři vozovky</w:t>
      </w:r>
      <w:r w:rsidR="00A460F6"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 v obou směrech</w:t>
      </w:r>
      <w:r w:rsidRPr="00336036"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 </w:t>
      </w:r>
    </w:p>
    <w:p w:rsidR="00DA4694" w:rsidRDefault="00DA4694" w:rsidP="00555095">
      <w:pPr>
        <w:pStyle w:val="Zkladntext"/>
        <w:numPr>
          <w:ilvl w:val="0"/>
          <w:numId w:val="30"/>
        </w:numPr>
        <w:jc w:val="both"/>
        <w:rPr>
          <w:rFonts w:ascii="Arial" w:hAnsi="Arial" w:cs="Arial"/>
          <w:b w:val="0"/>
          <w:bCs/>
          <w:i w:val="0"/>
          <w:iCs/>
          <w:sz w:val="22"/>
          <w:u w:val="none"/>
        </w:rPr>
      </w:pPr>
      <w:r w:rsidRPr="00336036">
        <w:rPr>
          <w:rFonts w:ascii="Arial" w:hAnsi="Arial" w:cs="Arial"/>
          <w:b w:val="0"/>
          <w:bCs/>
          <w:i w:val="0"/>
          <w:iCs/>
          <w:sz w:val="22"/>
          <w:u w:val="none"/>
        </w:rPr>
        <w:t>zařízení musí umožnit zadavateli nastavení rychlostních limitů</w:t>
      </w:r>
    </w:p>
    <w:p w:rsidR="00D462AE" w:rsidRDefault="00D462AE" w:rsidP="00555095">
      <w:pPr>
        <w:pStyle w:val="Zkladntext"/>
        <w:numPr>
          <w:ilvl w:val="0"/>
          <w:numId w:val="30"/>
        </w:numPr>
        <w:jc w:val="both"/>
        <w:rPr>
          <w:rFonts w:ascii="Arial" w:hAnsi="Arial" w:cs="Arial"/>
          <w:b w:val="0"/>
          <w:bCs/>
          <w:i w:val="0"/>
          <w:iCs/>
          <w:sz w:val="22"/>
          <w:u w:val="none"/>
        </w:rPr>
      </w:pPr>
      <w:r>
        <w:rPr>
          <w:rFonts w:ascii="Arial" w:hAnsi="Arial" w:cs="Arial"/>
          <w:b w:val="0"/>
          <w:bCs/>
          <w:i w:val="0"/>
          <w:iCs/>
          <w:sz w:val="22"/>
          <w:u w:val="none"/>
        </w:rPr>
        <w:t>po zaznamenání přestupku musí zařízení umožnit přenést data do bezpečného úložiště</w:t>
      </w:r>
    </w:p>
    <w:p w:rsidR="00C87A58" w:rsidRDefault="00C87A58" w:rsidP="00C87A58">
      <w:pPr>
        <w:pStyle w:val="Zkladntext"/>
        <w:ind w:left="720"/>
        <w:jc w:val="both"/>
        <w:rPr>
          <w:rFonts w:ascii="Arial" w:hAnsi="Arial" w:cs="Arial"/>
          <w:b w:val="0"/>
          <w:bCs/>
          <w:i w:val="0"/>
          <w:iCs/>
          <w:sz w:val="22"/>
          <w:u w:val="none"/>
        </w:rPr>
      </w:pPr>
    </w:p>
    <w:p w:rsidR="00C87A58" w:rsidRPr="0048599C" w:rsidRDefault="00C87A58" w:rsidP="008E059F">
      <w:pPr>
        <w:pStyle w:val="Zkladntext"/>
        <w:ind w:left="1440" w:hanging="1440"/>
        <w:jc w:val="both"/>
        <w:rPr>
          <w:sz w:val="22"/>
        </w:rPr>
      </w:pPr>
      <w:r>
        <w:rPr>
          <w:rFonts w:ascii="Arial" w:hAnsi="Arial" w:cs="Arial"/>
          <w:b w:val="0"/>
          <w:bCs/>
          <w:i w:val="0"/>
          <w:iCs/>
          <w:sz w:val="22"/>
          <w:u w:val="none"/>
        </w:rPr>
        <w:t>Dále bude poskytnuto:</w:t>
      </w:r>
    </w:p>
    <w:p w:rsidR="00916E62" w:rsidRDefault="00916E62" w:rsidP="00555095">
      <w:pPr>
        <w:pStyle w:val="Zkladntext"/>
        <w:numPr>
          <w:ilvl w:val="0"/>
          <w:numId w:val="37"/>
        </w:numPr>
        <w:jc w:val="both"/>
        <w:rPr>
          <w:rFonts w:ascii="Arial" w:hAnsi="Arial" w:cs="Arial"/>
          <w:b w:val="0"/>
          <w:bCs/>
          <w:i w:val="0"/>
          <w:iCs/>
          <w:sz w:val="22"/>
          <w:u w:val="none"/>
        </w:rPr>
      </w:pPr>
      <w:r>
        <w:rPr>
          <w:rFonts w:ascii="Arial" w:hAnsi="Arial" w:cs="Arial"/>
          <w:b w:val="0"/>
          <w:bCs/>
          <w:i w:val="0"/>
          <w:iCs/>
          <w:sz w:val="22"/>
          <w:u w:val="none"/>
        </w:rPr>
        <w:t>zaškolení osob zadavatele</w:t>
      </w:r>
    </w:p>
    <w:p w:rsidR="00DA4694" w:rsidRDefault="00DA4694" w:rsidP="00555095">
      <w:pPr>
        <w:pStyle w:val="Zkladntext"/>
        <w:numPr>
          <w:ilvl w:val="0"/>
          <w:numId w:val="37"/>
        </w:numPr>
        <w:jc w:val="both"/>
        <w:rPr>
          <w:rFonts w:ascii="Arial" w:hAnsi="Arial" w:cs="Arial"/>
          <w:b w:val="0"/>
          <w:bCs/>
          <w:i w:val="0"/>
          <w:iCs/>
          <w:sz w:val="22"/>
          <w:u w:val="none"/>
        </w:rPr>
      </w:pPr>
      <w:r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údržba a aktualizace informačního systému a jeho dat zahrnující zpřístupnění aplikačního programového vybavení, které bude umožňovat další aktualizace příslušných dokumentů, a to po celou dobu platnosti nájemní smlouvy; </w:t>
      </w:r>
    </w:p>
    <w:p w:rsidR="00DA4694" w:rsidRDefault="00DA4694" w:rsidP="00555095">
      <w:pPr>
        <w:pStyle w:val="Zkladntext"/>
        <w:numPr>
          <w:ilvl w:val="0"/>
          <w:numId w:val="37"/>
        </w:numPr>
        <w:jc w:val="both"/>
        <w:rPr>
          <w:rFonts w:ascii="Arial" w:hAnsi="Arial" w:cs="Arial"/>
          <w:b w:val="0"/>
          <w:bCs/>
          <w:i w:val="0"/>
          <w:iCs/>
          <w:sz w:val="22"/>
          <w:u w:val="none"/>
        </w:rPr>
      </w:pPr>
      <w:r>
        <w:rPr>
          <w:rFonts w:ascii="Arial" w:hAnsi="Arial" w:cs="Arial"/>
          <w:b w:val="0"/>
          <w:bCs/>
          <w:i w:val="0"/>
          <w:iCs/>
          <w:sz w:val="22"/>
          <w:u w:val="none"/>
        </w:rPr>
        <w:t>provoz, údržba a servis instalovaného hardwarového a softwarového vybavení (měřících zařízení) po celou dobu platnosti smlouvy, v rámci které je dodavatel povinen zajistit pravidelné ověřování metrologické návaznosti u požitých měřících zařízení;</w:t>
      </w:r>
    </w:p>
    <w:p w:rsidR="001747B3" w:rsidRDefault="001747B3" w:rsidP="00555095">
      <w:pPr>
        <w:pStyle w:val="Zkladntext"/>
        <w:numPr>
          <w:ilvl w:val="0"/>
          <w:numId w:val="37"/>
        </w:numPr>
        <w:jc w:val="both"/>
        <w:rPr>
          <w:rFonts w:ascii="Arial" w:hAnsi="Arial" w:cs="Arial"/>
          <w:b w:val="0"/>
          <w:bCs/>
          <w:i w:val="0"/>
          <w:iCs/>
          <w:sz w:val="22"/>
          <w:u w:val="none"/>
        </w:rPr>
      </w:pPr>
      <w:r>
        <w:rPr>
          <w:rFonts w:ascii="Arial" w:hAnsi="Arial" w:cs="Arial"/>
          <w:b w:val="0"/>
          <w:bCs/>
          <w:i w:val="0"/>
          <w:iCs/>
          <w:sz w:val="22"/>
          <w:u w:val="none"/>
        </w:rPr>
        <w:t>provoz a funkčnost informačního systému musí být pro zadavatele zajištěn min. po dobu 6-ti měsíců od ukončení platnosti nájemní smlouvy uzavřené na předmět veřejné zakázky</w:t>
      </w:r>
    </w:p>
    <w:p w:rsidR="00DA4694" w:rsidRDefault="00DA4694">
      <w:pPr>
        <w:pStyle w:val="Zkladntext"/>
        <w:rPr>
          <w:rFonts w:ascii="Arial" w:hAnsi="Arial" w:cs="Arial"/>
          <w:b w:val="0"/>
          <w:bCs/>
          <w:i w:val="0"/>
          <w:iCs/>
          <w:sz w:val="22"/>
          <w:u w:val="none"/>
        </w:rPr>
      </w:pPr>
    </w:p>
    <w:p w:rsidR="00DA4694" w:rsidRDefault="00DA4694" w:rsidP="001A44CA">
      <w:pPr>
        <w:pStyle w:val="Nadpis7"/>
        <w:numPr>
          <w:ilvl w:val="1"/>
          <w:numId w:val="32"/>
        </w:numPr>
        <w:spacing w:before="120" w:after="60"/>
        <w:ind w:left="709" w:hanging="709"/>
        <w:rPr>
          <w:rFonts w:ascii="Arial" w:hAnsi="Arial" w:cs="Arial"/>
          <w:bCs/>
          <w:caps/>
          <w:color w:val="auto"/>
          <w:sz w:val="22"/>
          <w:u w:val="single"/>
        </w:rPr>
      </w:pPr>
      <w:r>
        <w:rPr>
          <w:rFonts w:ascii="Arial" w:hAnsi="Arial" w:cs="Arial"/>
          <w:bCs/>
          <w:caps/>
          <w:color w:val="auto"/>
          <w:sz w:val="22"/>
          <w:u w:val="single"/>
        </w:rPr>
        <w:t>Kvalitativní parametry</w:t>
      </w:r>
    </w:p>
    <w:p w:rsidR="00EE3252" w:rsidRDefault="00DA4694" w:rsidP="00B2227C">
      <w:pPr>
        <w:pStyle w:val="Zkladntext310"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Veškeré dodávky, zařízení, vybavení a instalace nabízené uchazečem musí splňovat české příp. evropské normy a zákonné předpisy</w:t>
      </w:r>
      <w:r w:rsidR="00C87A58">
        <w:rPr>
          <w:rFonts w:cs="Arial"/>
          <w:sz w:val="22"/>
          <w:szCs w:val="22"/>
        </w:rPr>
        <w:t>.</w:t>
      </w:r>
      <w:bookmarkStart w:id="8" w:name="_Toc170562543"/>
      <w:bookmarkStart w:id="9" w:name="_Toc170562629"/>
      <w:bookmarkStart w:id="10" w:name="_Toc206987391"/>
      <w:bookmarkStart w:id="11" w:name="_Toc206987556"/>
    </w:p>
    <w:p w:rsidR="0007104C" w:rsidRDefault="0007104C" w:rsidP="00B2227C">
      <w:pPr>
        <w:pStyle w:val="Zkladntext310"/>
        <w:spacing w:after="120"/>
        <w:rPr>
          <w:rFonts w:cs="Arial"/>
          <w:b/>
          <w:sz w:val="22"/>
          <w:szCs w:val="22"/>
          <w:u w:val="single"/>
        </w:rPr>
      </w:pPr>
      <w:r w:rsidRPr="0007104C">
        <w:rPr>
          <w:rFonts w:cs="Arial"/>
          <w:b/>
          <w:sz w:val="22"/>
          <w:szCs w:val="22"/>
        </w:rPr>
        <w:t>3.4.</w:t>
      </w:r>
      <w:r>
        <w:rPr>
          <w:rFonts w:cs="Arial"/>
          <w:sz w:val="22"/>
          <w:szCs w:val="22"/>
        </w:rPr>
        <w:t xml:space="preserve">      </w:t>
      </w:r>
      <w:r w:rsidRPr="0007104C">
        <w:rPr>
          <w:rFonts w:cs="Arial"/>
          <w:b/>
          <w:sz w:val="22"/>
          <w:szCs w:val="22"/>
          <w:u w:val="single"/>
        </w:rPr>
        <w:t>PŘEDPOKLÁDANÁ CENA PŘEDMĚTU VEŘEJNÉ ZAKÁZKY</w:t>
      </w:r>
    </w:p>
    <w:p w:rsidR="0007104C" w:rsidRPr="0007104C" w:rsidRDefault="0007104C" w:rsidP="00B2227C">
      <w:pPr>
        <w:pStyle w:val="Zkladntext310"/>
        <w:spacing w:after="120"/>
        <w:rPr>
          <w:rFonts w:cs="Arial"/>
          <w:sz w:val="22"/>
          <w:szCs w:val="22"/>
        </w:rPr>
      </w:pPr>
      <w:r w:rsidRPr="0007104C">
        <w:rPr>
          <w:rFonts w:cs="Arial"/>
          <w:sz w:val="22"/>
          <w:szCs w:val="22"/>
        </w:rPr>
        <w:t xml:space="preserve">Předpokládaná cena předmětu veřejné zakázky činí </w:t>
      </w:r>
      <w:r w:rsidRPr="0007104C">
        <w:rPr>
          <w:rFonts w:cs="Arial"/>
          <w:b/>
          <w:sz w:val="22"/>
          <w:szCs w:val="22"/>
        </w:rPr>
        <w:t>3.000,- Kč bez DPH/1 měřící den</w:t>
      </w:r>
      <w:r w:rsidRPr="0007104C">
        <w:rPr>
          <w:rFonts w:cs="Arial"/>
          <w:sz w:val="22"/>
          <w:szCs w:val="22"/>
        </w:rPr>
        <w:t xml:space="preserve">.          </w:t>
      </w:r>
    </w:p>
    <w:p w:rsidR="00B2227C" w:rsidRDefault="00B2227C" w:rsidP="00B2227C">
      <w:pPr>
        <w:pStyle w:val="Zkladntext310"/>
        <w:spacing w:after="120"/>
        <w:rPr>
          <w:rFonts w:cs="Arial"/>
          <w:b/>
          <w:bCs/>
          <w:sz w:val="22"/>
          <w:szCs w:val="16"/>
        </w:rPr>
      </w:pPr>
    </w:p>
    <w:p w:rsidR="00DA4694" w:rsidRDefault="00DA4694">
      <w:pPr>
        <w:pStyle w:val="Nadpis1"/>
      </w:pPr>
      <w:bookmarkStart w:id="12" w:name="_Toc386634500"/>
      <w:r>
        <w:t>Místo plnění zakázky</w:t>
      </w:r>
      <w:bookmarkEnd w:id="8"/>
      <w:bookmarkEnd w:id="9"/>
      <w:bookmarkEnd w:id="10"/>
      <w:bookmarkEnd w:id="11"/>
      <w:bookmarkEnd w:id="12"/>
    </w:p>
    <w:p w:rsidR="00DA4694" w:rsidRDefault="00DA4694">
      <w:pPr>
        <w:pStyle w:val="Tabellentext"/>
        <w:keepLines w:val="0"/>
        <w:spacing w:before="0" w:after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Místem </w:t>
      </w:r>
      <w:r w:rsidR="00352E7D">
        <w:rPr>
          <w:rFonts w:ascii="Arial" w:hAnsi="Arial" w:cs="Arial"/>
          <w:lang w:val="cs-CZ"/>
        </w:rPr>
        <w:t>plnění zakázky je město Mnichovo Hradiště</w:t>
      </w:r>
      <w:r>
        <w:rPr>
          <w:rFonts w:ascii="Arial" w:hAnsi="Arial" w:cs="Arial"/>
          <w:lang w:val="cs-CZ"/>
        </w:rPr>
        <w:t xml:space="preserve"> a okolní obce</w:t>
      </w:r>
      <w:r w:rsidR="00352E7D">
        <w:rPr>
          <w:rFonts w:ascii="Arial" w:hAnsi="Arial" w:cs="Arial"/>
          <w:lang w:val="cs-CZ"/>
        </w:rPr>
        <w:t xml:space="preserve"> v rámci působnosti města Mnichovo Hradiště</w:t>
      </w:r>
      <w:r w:rsidR="001A44CA">
        <w:rPr>
          <w:rFonts w:ascii="Arial" w:hAnsi="Arial" w:cs="Arial"/>
          <w:lang w:val="cs-CZ"/>
        </w:rPr>
        <w:t xml:space="preserve"> jako obce s rozšířenou působností</w:t>
      </w:r>
      <w:r w:rsidR="00352E7D">
        <w:rPr>
          <w:rFonts w:ascii="Arial" w:hAnsi="Arial" w:cs="Arial"/>
          <w:lang w:val="cs-CZ"/>
        </w:rPr>
        <w:t xml:space="preserve"> s uzavřenou platnou veřejnoprávní smlouvou</w:t>
      </w:r>
      <w:r w:rsidR="00A460F6">
        <w:rPr>
          <w:rFonts w:ascii="Arial" w:hAnsi="Arial" w:cs="Arial"/>
          <w:lang w:val="cs-CZ"/>
        </w:rPr>
        <w:t>. Místa měření v obcích budou schválena příslušným dopravním inspektorátem PČR.</w:t>
      </w:r>
      <w:r>
        <w:rPr>
          <w:rFonts w:ascii="Arial" w:hAnsi="Arial" w:cs="Arial"/>
          <w:lang w:val="cs-CZ"/>
        </w:rPr>
        <w:t xml:space="preserve"> </w:t>
      </w:r>
    </w:p>
    <w:p w:rsidR="00DA4694" w:rsidRDefault="00DA4694">
      <w:pPr>
        <w:pStyle w:val="Tabellentext"/>
        <w:keepLines w:val="0"/>
        <w:spacing w:before="0" w:after="0"/>
        <w:jc w:val="both"/>
        <w:rPr>
          <w:rFonts w:ascii="Arial" w:hAnsi="Arial" w:cs="Arial"/>
          <w:lang w:val="cs-CZ"/>
        </w:rPr>
      </w:pPr>
    </w:p>
    <w:p w:rsidR="00DA4694" w:rsidRDefault="00DA4694">
      <w:pPr>
        <w:pStyle w:val="Nadpis1"/>
      </w:pPr>
      <w:bookmarkStart w:id="13" w:name="_Toc170562544"/>
      <w:bookmarkStart w:id="14" w:name="_Toc170562630"/>
      <w:bookmarkStart w:id="15" w:name="_Toc206987392"/>
      <w:bookmarkStart w:id="16" w:name="_Toc206987557"/>
      <w:bookmarkStart w:id="17" w:name="_Toc386634501"/>
      <w:r>
        <w:t>Doba plnění zakázky</w:t>
      </w:r>
      <w:bookmarkEnd w:id="13"/>
      <w:bookmarkEnd w:id="14"/>
      <w:bookmarkEnd w:id="15"/>
      <w:bookmarkEnd w:id="16"/>
      <w:bookmarkEnd w:id="17"/>
      <w:r>
        <w:t xml:space="preserve"> </w:t>
      </w:r>
    </w:p>
    <w:p w:rsidR="00DA4694" w:rsidRDefault="00DA4694" w:rsidP="00DA29D2">
      <w:pPr>
        <w:pStyle w:val="Tabellentext"/>
        <w:keepLines w:val="0"/>
        <w:numPr>
          <w:ilvl w:val="1"/>
          <w:numId w:val="9"/>
        </w:numPr>
        <w:spacing w:before="0"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Uzavření smlouvy na předmět veřejné zakázky: po ukončení tohoto zadávacího řízení.</w:t>
      </w:r>
    </w:p>
    <w:p w:rsidR="00DA4694" w:rsidRDefault="007616C4" w:rsidP="00DA29D2">
      <w:pPr>
        <w:pStyle w:val="Tabellentext"/>
        <w:keepLines w:val="0"/>
        <w:numPr>
          <w:ilvl w:val="1"/>
          <w:numId w:val="9"/>
        </w:numPr>
        <w:spacing w:before="0"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Cs/>
          <w:lang w:val="cs-CZ"/>
        </w:rPr>
        <w:t>Z</w:t>
      </w:r>
      <w:r w:rsidR="00DA4694">
        <w:rPr>
          <w:rFonts w:ascii="Arial" w:hAnsi="Arial" w:cs="Arial"/>
          <w:bCs/>
          <w:lang w:val="cs-CZ"/>
        </w:rPr>
        <w:t>ahájení plnění –</w:t>
      </w:r>
      <w:r w:rsidR="00DA4694">
        <w:rPr>
          <w:rFonts w:ascii="Arial" w:hAnsi="Arial" w:cs="Arial"/>
          <w:b/>
          <w:bCs/>
          <w:lang w:val="cs-CZ"/>
        </w:rPr>
        <w:t xml:space="preserve"> </w:t>
      </w:r>
      <w:r w:rsidR="00762374">
        <w:rPr>
          <w:rFonts w:ascii="Arial" w:hAnsi="Arial" w:cs="Arial"/>
          <w:b/>
          <w:bCs/>
          <w:lang w:val="cs-CZ"/>
        </w:rPr>
        <w:t>14</w:t>
      </w:r>
      <w:r w:rsidR="00DA4694">
        <w:rPr>
          <w:rFonts w:ascii="Arial" w:hAnsi="Arial" w:cs="Arial"/>
          <w:b/>
          <w:bCs/>
          <w:lang w:val="cs-CZ"/>
        </w:rPr>
        <w:t>.</w:t>
      </w:r>
      <w:r w:rsidR="00704D7C">
        <w:rPr>
          <w:rFonts w:ascii="Arial" w:hAnsi="Arial" w:cs="Arial"/>
          <w:b/>
          <w:bCs/>
          <w:lang w:val="cs-CZ"/>
        </w:rPr>
        <w:t>4</w:t>
      </w:r>
      <w:r w:rsidR="00DA4694">
        <w:rPr>
          <w:rFonts w:ascii="Arial" w:hAnsi="Arial" w:cs="Arial"/>
          <w:b/>
          <w:bCs/>
          <w:lang w:val="cs-CZ"/>
        </w:rPr>
        <w:t>. 201</w:t>
      </w:r>
      <w:r w:rsidR="00704D7C">
        <w:rPr>
          <w:rFonts w:ascii="Arial" w:hAnsi="Arial" w:cs="Arial"/>
          <w:b/>
          <w:bCs/>
          <w:lang w:val="cs-CZ"/>
        </w:rPr>
        <w:t>7</w:t>
      </w:r>
      <w:r w:rsidR="00DA4694">
        <w:rPr>
          <w:rFonts w:ascii="Arial" w:hAnsi="Arial" w:cs="Arial"/>
          <w:b/>
          <w:bCs/>
          <w:lang w:val="cs-CZ"/>
        </w:rPr>
        <w:t xml:space="preserve"> </w:t>
      </w:r>
    </w:p>
    <w:p w:rsidR="00DA4694" w:rsidRDefault="0088160A" w:rsidP="00DA29D2">
      <w:pPr>
        <w:pStyle w:val="Tabellentext"/>
        <w:keepLines w:val="0"/>
        <w:numPr>
          <w:ilvl w:val="1"/>
          <w:numId w:val="9"/>
        </w:numPr>
        <w:spacing w:before="0" w:after="120"/>
        <w:jc w:val="both"/>
        <w:rPr>
          <w:rFonts w:ascii="Arial" w:hAnsi="Arial" w:cs="Arial"/>
          <w:color w:val="7030A0"/>
          <w:lang w:val="cs-CZ"/>
        </w:rPr>
      </w:pPr>
      <w:r>
        <w:rPr>
          <w:rFonts w:ascii="Arial" w:hAnsi="Arial" w:cs="Arial"/>
          <w:lang w:val="cs-CZ"/>
        </w:rPr>
        <w:t xml:space="preserve">Předpoklad uzavření nájemní smlouvy je do 1 měsíce po vyhlášení vítěze výběrového řízení a </w:t>
      </w:r>
      <w:r w:rsidR="00973E19">
        <w:rPr>
          <w:rFonts w:ascii="Arial" w:hAnsi="Arial" w:cs="Arial"/>
          <w:lang w:val="cs-CZ"/>
        </w:rPr>
        <w:t xml:space="preserve">smlouva </w:t>
      </w:r>
      <w:r>
        <w:rPr>
          <w:rFonts w:ascii="Arial" w:hAnsi="Arial" w:cs="Arial"/>
          <w:lang w:val="cs-CZ"/>
        </w:rPr>
        <w:t>bude platná</w:t>
      </w:r>
      <w:r w:rsidR="00DA4694">
        <w:rPr>
          <w:rFonts w:ascii="Arial" w:hAnsi="Arial" w:cs="Arial"/>
          <w:lang w:val="cs-CZ"/>
        </w:rPr>
        <w:t xml:space="preserve"> </w:t>
      </w:r>
      <w:r w:rsidR="00A460F6">
        <w:rPr>
          <w:rFonts w:ascii="Arial" w:hAnsi="Arial" w:cs="Arial"/>
          <w:lang w:val="cs-CZ"/>
        </w:rPr>
        <w:t xml:space="preserve">do </w:t>
      </w:r>
      <w:r w:rsidR="00762374">
        <w:rPr>
          <w:rFonts w:ascii="Arial" w:hAnsi="Arial" w:cs="Arial"/>
          <w:lang w:val="cs-CZ"/>
        </w:rPr>
        <w:t>14</w:t>
      </w:r>
      <w:r w:rsidR="00C70554">
        <w:rPr>
          <w:rFonts w:ascii="Arial" w:hAnsi="Arial" w:cs="Arial"/>
          <w:lang w:val="cs-CZ"/>
        </w:rPr>
        <w:t>.4.2019</w:t>
      </w:r>
      <w:r w:rsidR="00DA4694" w:rsidRPr="00A377EA">
        <w:rPr>
          <w:rFonts w:ascii="Arial" w:hAnsi="Arial" w:cs="Arial"/>
          <w:color w:val="0070C0"/>
          <w:lang w:val="cs-CZ"/>
        </w:rPr>
        <w:t>.</w:t>
      </w:r>
      <w:r w:rsidR="00DA4694" w:rsidRPr="00A377EA">
        <w:rPr>
          <w:rFonts w:ascii="Arial" w:hAnsi="Arial" w:cs="Arial"/>
          <w:color w:val="7030A0"/>
          <w:lang w:val="cs-CZ"/>
        </w:rPr>
        <w:t xml:space="preserve"> </w:t>
      </w:r>
    </w:p>
    <w:p w:rsidR="00794CE2" w:rsidRDefault="00E50A6A" w:rsidP="00DA29D2">
      <w:pPr>
        <w:pStyle w:val="Tabellentext"/>
        <w:keepLines w:val="0"/>
        <w:numPr>
          <w:ilvl w:val="1"/>
          <w:numId w:val="9"/>
        </w:numPr>
        <w:spacing w:before="0" w:after="120"/>
        <w:jc w:val="both"/>
        <w:rPr>
          <w:rFonts w:ascii="Arial" w:hAnsi="Arial" w:cs="Arial"/>
          <w:color w:val="7030A0"/>
          <w:lang w:val="cs-CZ"/>
        </w:rPr>
      </w:pPr>
      <w:r>
        <w:rPr>
          <w:rFonts w:ascii="Arial" w:hAnsi="Arial" w:cs="Arial"/>
          <w:lang w:val="cs-CZ"/>
        </w:rPr>
        <w:t>Pronájem předmětu veřejné zakázky bude v jednotlivých letech</w:t>
      </w:r>
      <w:r w:rsidRPr="00E50A6A">
        <w:rPr>
          <w:rFonts w:ascii="Arial" w:hAnsi="Arial" w:cs="Arial"/>
          <w:color w:val="7030A0"/>
          <w:lang w:val="cs-CZ"/>
        </w:rPr>
        <w:t>:</w:t>
      </w:r>
      <w:r>
        <w:rPr>
          <w:rFonts w:ascii="Arial" w:hAnsi="Arial" w:cs="Arial"/>
          <w:color w:val="7030A0"/>
          <w:lang w:val="cs-CZ"/>
        </w:rPr>
        <w:t xml:space="preserve"> </w:t>
      </w:r>
    </w:p>
    <w:p w:rsidR="00492BC8" w:rsidRPr="001F1DFD" w:rsidRDefault="00492BC8" w:rsidP="00492BC8">
      <w:pPr>
        <w:pStyle w:val="Tabellentext"/>
        <w:keepLines w:val="0"/>
        <w:spacing w:before="0" w:after="120"/>
        <w:ind w:left="720"/>
        <w:jc w:val="both"/>
        <w:rPr>
          <w:rFonts w:ascii="Arial" w:hAnsi="Arial" w:cs="Arial"/>
          <w:lang w:val="cs-CZ"/>
        </w:rPr>
      </w:pPr>
      <w:r w:rsidRPr="001F1DFD">
        <w:rPr>
          <w:rFonts w:ascii="Arial" w:hAnsi="Arial" w:cs="Arial"/>
          <w:lang w:val="cs-CZ"/>
        </w:rPr>
        <w:lastRenderedPageBreak/>
        <w:t>2017- od 1</w:t>
      </w:r>
      <w:r w:rsidR="00F248D3">
        <w:rPr>
          <w:rFonts w:ascii="Arial" w:hAnsi="Arial" w:cs="Arial"/>
          <w:lang w:val="cs-CZ"/>
        </w:rPr>
        <w:t>4</w:t>
      </w:r>
      <w:r w:rsidR="00883210">
        <w:rPr>
          <w:rFonts w:ascii="Arial" w:hAnsi="Arial" w:cs="Arial"/>
          <w:lang w:val="cs-CZ"/>
        </w:rPr>
        <w:t>.04</w:t>
      </w:r>
      <w:r w:rsidRPr="001F1DFD">
        <w:rPr>
          <w:rFonts w:ascii="Arial" w:hAnsi="Arial" w:cs="Arial"/>
          <w:lang w:val="cs-CZ"/>
        </w:rPr>
        <w:t>.2017</w:t>
      </w:r>
      <w:r w:rsidR="00A87643">
        <w:rPr>
          <w:rFonts w:ascii="Arial" w:hAnsi="Arial" w:cs="Arial"/>
          <w:lang w:val="cs-CZ"/>
        </w:rPr>
        <w:t xml:space="preserve"> – 30.10.2017 – 40 měřících dnů s tolerancí </w:t>
      </w:r>
      <w:r w:rsidR="00F323EA">
        <w:rPr>
          <w:rFonts w:ascii="Arial" w:hAnsi="Arial" w:cs="Arial"/>
          <w:lang w:val="cs-CZ"/>
        </w:rPr>
        <w:t>±</w:t>
      </w:r>
      <w:r w:rsidR="00A87643">
        <w:rPr>
          <w:rFonts w:ascii="Arial" w:hAnsi="Arial" w:cs="Arial"/>
          <w:lang w:val="cs-CZ"/>
        </w:rPr>
        <w:t xml:space="preserve"> 20%.</w:t>
      </w:r>
    </w:p>
    <w:p w:rsidR="00492BC8" w:rsidRPr="001F1DFD" w:rsidRDefault="00492BC8" w:rsidP="00492BC8">
      <w:pPr>
        <w:pStyle w:val="Tabellentext"/>
        <w:keepLines w:val="0"/>
        <w:spacing w:before="0" w:after="120"/>
        <w:ind w:left="720"/>
        <w:jc w:val="both"/>
        <w:rPr>
          <w:rFonts w:ascii="Arial" w:hAnsi="Arial" w:cs="Arial"/>
          <w:lang w:val="cs-CZ"/>
        </w:rPr>
      </w:pPr>
      <w:r w:rsidRPr="001F1DFD">
        <w:rPr>
          <w:rFonts w:ascii="Arial" w:hAnsi="Arial" w:cs="Arial"/>
          <w:lang w:val="cs-CZ"/>
        </w:rPr>
        <w:t xml:space="preserve">2018- od </w:t>
      </w:r>
      <w:r w:rsidR="00883210">
        <w:rPr>
          <w:rFonts w:ascii="Arial" w:hAnsi="Arial" w:cs="Arial"/>
          <w:lang w:val="cs-CZ"/>
        </w:rPr>
        <w:t>0</w:t>
      </w:r>
      <w:r w:rsidRPr="001F1DFD">
        <w:rPr>
          <w:rFonts w:ascii="Arial" w:hAnsi="Arial" w:cs="Arial"/>
          <w:lang w:val="cs-CZ"/>
        </w:rPr>
        <w:t>1.</w:t>
      </w:r>
      <w:r w:rsidR="00883210">
        <w:rPr>
          <w:rFonts w:ascii="Arial" w:hAnsi="Arial" w:cs="Arial"/>
          <w:lang w:val="cs-CZ"/>
        </w:rPr>
        <w:t>0</w:t>
      </w:r>
      <w:r w:rsidRPr="001F1DFD">
        <w:rPr>
          <w:rFonts w:ascii="Arial" w:hAnsi="Arial" w:cs="Arial"/>
          <w:lang w:val="cs-CZ"/>
        </w:rPr>
        <w:t>3.2018</w:t>
      </w:r>
      <w:r w:rsidR="00A87643">
        <w:rPr>
          <w:rFonts w:ascii="Arial" w:hAnsi="Arial" w:cs="Arial"/>
          <w:lang w:val="cs-CZ"/>
        </w:rPr>
        <w:t xml:space="preserve"> – 30.10.2018 – 40 měřících dnů s tolerancí </w:t>
      </w:r>
      <w:r w:rsidR="00F323EA">
        <w:rPr>
          <w:rFonts w:ascii="Arial" w:hAnsi="Arial" w:cs="Arial"/>
          <w:lang w:val="cs-CZ"/>
        </w:rPr>
        <w:t>±</w:t>
      </w:r>
      <w:r w:rsidR="00A87643">
        <w:rPr>
          <w:rFonts w:ascii="Arial" w:hAnsi="Arial" w:cs="Arial"/>
          <w:lang w:val="cs-CZ"/>
        </w:rPr>
        <w:t xml:space="preserve"> 20%.</w:t>
      </w:r>
    </w:p>
    <w:p w:rsidR="00492BC8" w:rsidRDefault="00492BC8" w:rsidP="00492BC8">
      <w:pPr>
        <w:pStyle w:val="Tabellentext"/>
        <w:keepLines w:val="0"/>
        <w:spacing w:before="0" w:after="120"/>
        <w:ind w:left="720"/>
        <w:jc w:val="both"/>
        <w:rPr>
          <w:rFonts w:ascii="Arial" w:hAnsi="Arial" w:cs="Arial"/>
          <w:lang w:val="cs-CZ"/>
        </w:rPr>
      </w:pPr>
    </w:p>
    <w:p w:rsidR="006E480D" w:rsidRDefault="006E480D" w:rsidP="00492BC8">
      <w:pPr>
        <w:pStyle w:val="Tabellentext"/>
        <w:keepLines w:val="0"/>
        <w:spacing w:before="0" w:after="120"/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Měřící dny budou stanoveny městskou policií po dohodě s</w:t>
      </w:r>
      <w:r w:rsidR="004B50A0">
        <w:rPr>
          <w:rFonts w:ascii="Arial" w:hAnsi="Arial" w:cs="Arial"/>
          <w:lang w:val="cs-CZ"/>
        </w:rPr>
        <w:t> pronajímatelem.</w:t>
      </w:r>
    </w:p>
    <w:p w:rsidR="004B50A0" w:rsidRDefault="004B50A0" w:rsidP="00492BC8">
      <w:pPr>
        <w:pStyle w:val="Tabellentext"/>
        <w:keepLines w:val="0"/>
        <w:spacing w:before="0" w:after="120"/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Měřícím dnem  se rozumí doba 24 hodin.</w:t>
      </w:r>
    </w:p>
    <w:p w:rsidR="001747B3" w:rsidRPr="001F1DFD" w:rsidRDefault="001747B3" w:rsidP="00492BC8">
      <w:pPr>
        <w:pStyle w:val="Tabellentext"/>
        <w:keepLines w:val="0"/>
        <w:spacing w:before="0" w:after="120"/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Zahájení plnění pro jednotlivé měřící dny musí být do 5 dnů od výzvy zadavatele.</w:t>
      </w:r>
    </w:p>
    <w:p w:rsidR="00DA4694" w:rsidRDefault="00DA4694">
      <w:pPr>
        <w:pStyle w:val="Nadpis1"/>
      </w:pPr>
      <w:bookmarkStart w:id="18" w:name="_Toc386634502"/>
      <w:bookmarkStart w:id="19" w:name="_Toc239816059"/>
      <w:r>
        <w:t>Požadavky na prokázání kvalifikace</w:t>
      </w:r>
      <w:bookmarkEnd w:id="18"/>
      <w:r>
        <w:t xml:space="preserve"> </w:t>
      </w:r>
    </w:p>
    <w:bookmarkEnd w:id="19"/>
    <w:p w:rsidR="007B0C8E" w:rsidRDefault="00DA4694" w:rsidP="007B0C8E">
      <w:pPr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 xml:space="preserve">Předpokladem pro posouzení a hodnocení nabídky uchazeče (dodavatele) v rámci tohoto otevřeného zadávacího řízení je prokázání splnění kvalifikace. Každý dodavatel musí splnit kvalifikaci </w:t>
      </w:r>
      <w:r w:rsidR="007B0C8E">
        <w:rPr>
          <w:rFonts w:ascii="Arial" w:eastAsia="Arial Unicode MS" w:hAnsi="Arial" w:cs="Arial"/>
          <w:sz w:val="22"/>
        </w:rPr>
        <w:t>následujícím způsobem</w:t>
      </w:r>
      <w:r>
        <w:rPr>
          <w:rFonts w:ascii="Arial" w:eastAsia="Arial Unicode MS" w:hAnsi="Arial" w:cs="Arial"/>
          <w:sz w:val="22"/>
        </w:rPr>
        <w:t>:</w:t>
      </w:r>
    </w:p>
    <w:p w:rsidR="00DA4694" w:rsidRPr="009D3239" w:rsidRDefault="00DA4694" w:rsidP="009D3239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3239">
        <w:rPr>
          <w:rFonts w:ascii="Arial" w:hAnsi="Arial" w:cs="Arial"/>
          <w:sz w:val="22"/>
          <w:szCs w:val="22"/>
        </w:rPr>
        <w:t xml:space="preserve">předloží </w:t>
      </w:r>
      <w:r w:rsidRPr="009D3239">
        <w:rPr>
          <w:rFonts w:ascii="Arial" w:hAnsi="Arial" w:cs="Arial"/>
          <w:b/>
          <w:bCs/>
          <w:sz w:val="22"/>
          <w:szCs w:val="22"/>
        </w:rPr>
        <w:t>výpis z obchodního rejstříku</w:t>
      </w:r>
      <w:r w:rsidRPr="009D3239">
        <w:rPr>
          <w:rFonts w:ascii="Arial" w:hAnsi="Arial" w:cs="Arial"/>
          <w:sz w:val="22"/>
          <w:szCs w:val="22"/>
        </w:rPr>
        <w:t xml:space="preserve"> či jiné evidence, pokud je v ní zapsán podle zvláštních právních předpisů. </w:t>
      </w:r>
    </w:p>
    <w:p w:rsidR="00DA4694" w:rsidRPr="009D3239" w:rsidRDefault="00DA4694" w:rsidP="009D3239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3239">
        <w:rPr>
          <w:rFonts w:ascii="Arial" w:hAnsi="Arial" w:cs="Arial"/>
          <w:sz w:val="22"/>
          <w:szCs w:val="22"/>
        </w:rPr>
        <w:t xml:space="preserve">předloží </w:t>
      </w:r>
      <w:r w:rsidRPr="009D3239">
        <w:rPr>
          <w:rFonts w:ascii="Arial" w:hAnsi="Arial" w:cs="Arial"/>
          <w:b/>
          <w:bCs/>
          <w:sz w:val="22"/>
          <w:szCs w:val="22"/>
        </w:rPr>
        <w:t>doklad o</w:t>
      </w:r>
      <w:r w:rsidRPr="009D3239">
        <w:rPr>
          <w:rFonts w:ascii="Arial" w:hAnsi="Arial" w:cs="Arial"/>
          <w:sz w:val="22"/>
          <w:szCs w:val="22"/>
        </w:rPr>
        <w:t xml:space="preserve"> </w:t>
      </w:r>
      <w:r w:rsidRPr="009D3239">
        <w:rPr>
          <w:rFonts w:ascii="Arial" w:hAnsi="Arial" w:cs="Arial"/>
          <w:b/>
          <w:sz w:val="22"/>
          <w:szCs w:val="22"/>
        </w:rPr>
        <w:t>oprávnění k podnikání</w:t>
      </w:r>
      <w:r w:rsidRPr="009D3239">
        <w:rPr>
          <w:rFonts w:ascii="Arial" w:hAnsi="Arial" w:cs="Arial"/>
          <w:sz w:val="22"/>
          <w:szCs w:val="22"/>
        </w:rPr>
        <w:t xml:space="preserve"> podle zvláštních právních předpisů v rozsahu odpovídajícím předmětu veřejné zakázky, zejména doklad prokazující příslušné živnostenské oprávnění či licenci.</w:t>
      </w:r>
    </w:p>
    <w:p w:rsidR="009D3239" w:rsidRPr="009D3239" w:rsidRDefault="00F125F8" w:rsidP="009D3239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</w:t>
      </w:r>
      <w:r w:rsidR="009D3239" w:rsidRPr="009D3239">
        <w:rPr>
          <w:rFonts w:ascii="Arial" w:hAnsi="Arial" w:cs="Arial"/>
          <w:bCs/>
          <w:iCs/>
          <w:sz w:val="22"/>
          <w:szCs w:val="22"/>
        </w:rPr>
        <w:t xml:space="preserve">ředloží </w:t>
      </w:r>
      <w:r w:rsidR="00DA4694" w:rsidRPr="009D3239">
        <w:rPr>
          <w:rFonts w:ascii="Arial" w:hAnsi="Arial" w:cs="Arial"/>
          <w:bCs/>
          <w:iCs/>
          <w:sz w:val="22"/>
          <w:szCs w:val="22"/>
        </w:rPr>
        <w:t>doklady prokazující provedení typových zkoušek u všech uchazečem nabízených měřících a kontrolních zařízení, a to Českým metrologickým institutem</w:t>
      </w:r>
      <w:r w:rsidR="009D3239" w:rsidRPr="009D3239">
        <w:rPr>
          <w:rFonts w:ascii="Arial" w:hAnsi="Arial" w:cs="Arial"/>
          <w:bCs/>
          <w:iCs/>
          <w:sz w:val="22"/>
          <w:szCs w:val="22"/>
        </w:rPr>
        <w:t>.</w:t>
      </w:r>
    </w:p>
    <w:p w:rsidR="00DA4694" w:rsidRPr="009D3239" w:rsidRDefault="00F125F8" w:rsidP="009D3239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předloží </w:t>
      </w:r>
      <w:r w:rsidR="00DA4694" w:rsidRPr="009D3239">
        <w:rPr>
          <w:rFonts w:ascii="Arial" w:hAnsi="Arial" w:cs="Arial"/>
          <w:bCs/>
          <w:iCs/>
          <w:sz w:val="22"/>
          <w:szCs w:val="22"/>
        </w:rPr>
        <w:t>doklady o typovém schválení nabízeného měřícího zařízení pro ČR v kategorii „Stanovená měřidla“ včetně ověření metrologické návaznosti všech navazujících zařízení</w:t>
      </w:r>
    </w:p>
    <w:p w:rsidR="00DA4694" w:rsidRDefault="00DA4694">
      <w:pPr>
        <w:spacing w:after="60"/>
        <w:ind w:left="720"/>
        <w:jc w:val="both"/>
        <w:rPr>
          <w:rFonts w:ascii="Arial" w:hAnsi="Arial" w:cs="Arial"/>
          <w:bCs/>
          <w:color w:val="0000FF"/>
          <w:sz w:val="22"/>
        </w:rPr>
      </w:pPr>
    </w:p>
    <w:p w:rsidR="00DA4694" w:rsidRDefault="00DA4694" w:rsidP="00EE3252">
      <w:pPr>
        <w:spacing w:after="60"/>
        <w:ind w:left="72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SPOLEČNÉ </w:t>
      </w:r>
      <w:r w:rsidR="009D3239">
        <w:rPr>
          <w:rFonts w:ascii="Arial" w:hAnsi="Arial" w:cs="Arial"/>
          <w:b/>
          <w:bCs/>
          <w:sz w:val="22"/>
          <w:u w:val="single"/>
        </w:rPr>
        <w:t xml:space="preserve">PODMÍNKY </w:t>
      </w:r>
      <w:r>
        <w:rPr>
          <w:rFonts w:ascii="Arial" w:hAnsi="Arial" w:cs="Arial"/>
          <w:b/>
          <w:bCs/>
          <w:sz w:val="22"/>
          <w:u w:val="single"/>
        </w:rPr>
        <w:t>PRO PROKAZOVÁN</w:t>
      </w:r>
      <w:r w:rsidR="00E17E6C">
        <w:rPr>
          <w:rFonts w:ascii="Arial" w:hAnsi="Arial" w:cs="Arial"/>
          <w:b/>
          <w:bCs/>
          <w:sz w:val="22"/>
          <w:u w:val="single"/>
        </w:rPr>
        <w:t>Í</w:t>
      </w:r>
      <w:bookmarkStart w:id="20" w:name="_GoBack"/>
      <w:bookmarkEnd w:id="20"/>
      <w:r>
        <w:rPr>
          <w:rFonts w:ascii="Arial" w:hAnsi="Arial" w:cs="Arial"/>
          <w:b/>
          <w:bCs/>
          <w:sz w:val="22"/>
          <w:u w:val="single"/>
        </w:rPr>
        <w:t xml:space="preserve"> KVALIFIKACE</w:t>
      </w:r>
    </w:p>
    <w:p w:rsidR="00250FFA" w:rsidRDefault="00DA4694" w:rsidP="00EE3252">
      <w:pPr>
        <w:spacing w:after="120"/>
        <w:ind w:left="720"/>
        <w:jc w:val="both"/>
        <w:rPr>
          <w:rFonts w:ascii="Arial" w:hAnsi="Arial" w:cs="Arial"/>
          <w:sz w:val="22"/>
        </w:rPr>
      </w:pPr>
      <w:bookmarkStart w:id="21" w:name="_Toc136687151"/>
      <w:bookmarkStart w:id="22" w:name="_Toc137448712"/>
      <w:bookmarkStart w:id="23" w:name="_Toc143483995"/>
      <w:bookmarkStart w:id="24" w:name="_Toc151358229"/>
      <w:bookmarkStart w:id="25" w:name="_Toc152665391"/>
      <w:bookmarkStart w:id="26" w:name="_Toc170562549"/>
      <w:bookmarkStart w:id="27" w:name="_Toc170562633"/>
      <w:bookmarkStart w:id="28" w:name="_Toc206987394"/>
      <w:bookmarkStart w:id="29" w:name="_Toc206987559"/>
      <w:r w:rsidRPr="00467C76">
        <w:rPr>
          <w:rFonts w:ascii="Arial" w:hAnsi="Arial" w:cs="Arial"/>
          <w:iCs/>
          <w:sz w:val="22"/>
        </w:rPr>
        <w:t>Veškeré požadované doklady, osvědčení a prohlášení mohou být předloženy v prostých kopiích. Zadavatel má právo požadovat před uzavřením smlouvy předlož</w:t>
      </w:r>
      <w:r w:rsidR="00D145AE">
        <w:rPr>
          <w:rFonts w:ascii="Arial" w:hAnsi="Arial" w:cs="Arial"/>
          <w:iCs/>
          <w:sz w:val="22"/>
        </w:rPr>
        <w:t>ení</w:t>
      </w:r>
      <w:r w:rsidRPr="00467C76">
        <w:rPr>
          <w:rFonts w:ascii="Arial" w:hAnsi="Arial" w:cs="Arial"/>
          <w:iCs/>
          <w:sz w:val="22"/>
        </w:rPr>
        <w:t xml:space="preserve"> originál</w:t>
      </w:r>
      <w:r w:rsidR="00D145AE">
        <w:rPr>
          <w:rFonts w:ascii="Arial" w:hAnsi="Arial" w:cs="Arial"/>
          <w:iCs/>
          <w:sz w:val="22"/>
        </w:rPr>
        <w:t>ů</w:t>
      </w:r>
      <w:r w:rsidRPr="00467C76">
        <w:rPr>
          <w:rFonts w:ascii="Arial" w:hAnsi="Arial" w:cs="Arial"/>
          <w:iCs/>
          <w:sz w:val="22"/>
        </w:rPr>
        <w:t xml:space="preserve"> nebo ověřen</w:t>
      </w:r>
      <w:r w:rsidR="00D145AE">
        <w:rPr>
          <w:rFonts w:ascii="Arial" w:hAnsi="Arial" w:cs="Arial"/>
          <w:iCs/>
          <w:sz w:val="22"/>
        </w:rPr>
        <w:t>ých</w:t>
      </w:r>
      <w:r w:rsidRPr="00467C76">
        <w:rPr>
          <w:rFonts w:ascii="Arial" w:hAnsi="Arial" w:cs="Arial"/>
          <w:iCs/>
          <w:sz w:val="22"/>
        </w:rPr>
        <w:t xml:space="preserve"> kopi</w:t>
      </w:r>
      <w:r w:rsidR="00D145AE">
        <w:rPr>
          <w:rFonts w:ascii="Arial" w:hAnsi="Arial" w:cs="Arial"/>
          <w:iCs/>
          <w:sz w:val="22"/>
        </w:rPr>
        <w:t>í</w:t>
      </w:r>
      <w:r w:rsidRPr="00467C76">
        <w:rPr>
          <w:rFonts w:ascii="Arial" w:hAnsi="Arial" w:cs="Arial"/>
          <w:iCs/>
          <w:sz w:val="22"/>
        </w:rPr>
        <w:t xml:space="preserve"> dokladů prokazující splnění kvalifikace, v takovém případě je uchazeč, se kterým má být uzavřena smlouva, povinen takové doklady předložit. Nejsou – li doklady vydány v českém jazyce, musí být předložen jejich úředně ověřený překlad do českého jazyka, přičemž tato povinnost se nevztahuje na doklady ve slovenském jazyce.</w:t>
      </w:r>
      <w:r w:rsidR="00EE3252">
        <w:rPr>
          <w:rFonts w:ascii="Arial" w:hAnsi="Arial" w:cs="Arial"/>
          <w:iCs/>
          <w:sz w:val="22"/>
        </w:rPr>
        <w:t xml:space="preserve"> </w:t>
      </w:r>
      <w:r w:rsidRPr="00467C76">
        <w:rPr>
          <w:rFonts w:ascii="Arial" w:hAnsi="Arial" w:cs="Arial"/>
          <w:iCs/>
          <w:sz w:val="22"/>
        </w:rPr>
        <w:t>Doklady prokazující splnění základních kvalifikačních předpokladů a výpis z obchodního rejstříku nesmějí být ke dni podání nabídky starší než 90 kalendářních dnů.</w:t>
      </w:r>
      <w:r w:rsidR="00467C76" w:rsidRPr="00467C76">
        <w:rPr>
          <w:rFonts w:ascii="Arial" w:hAnsi="Arial" w:cs="Arial"/>
          <w:sz w:val="22"/>
        </w:rPr>
        <w:t xml:space="preserve"> </w:t>
      </w:r>
    </w:p>
    <w:p w:rsidR="00352300" w:rsidRDefault="00352300" w:rsidP="00EE3252">
      <w:pPr>
        <w:spacing w:after="120"/>
        <w:ind w:left="720"/>
        <w:jc w:val="both"/>
        <w:rPr>
          <w:rFonts w:ascii="Arial" w:hAnsi="Arial" w:cs="Arial"/>
          <w:sz w:val="22"/>
        </w:rPr>
      </w:pPr>
    </w:p>
    <w:p w:rsidR="00250FFA" w:rsidRPr="00467C76" w:rsidRDefault="00250FFA" w:rsidP="00EE3252">
      <w:pPr>
        <w:spacing w:after="120"/>
        <w:ind w:left="720"/>
        <w:jc w:val="both"/>
        <w:rPr>
          <w:rFonts w:ascii="Arial" w:hAnsi="Arial" w:cs="Arial"/>
          <w:sz w:val="22"/>
        </w:rPr>
      </w:pPr>
    </w:p>
    <w:p w:rsidR="00DA4694" w:rsidRDefault="00DA4694">
      <w:pPr>
        <w:pStyle w:val="Nadpis1"/>
      </w:pPr>
      <w:bookmarkStart w:id="30" w:name="_Toc170562550"/>
      <w:bookmarkStart w:id="31" w:name="_Toc170562634"/>
      <w:bookmarkStart w:id="32" w:name="_Toc206987395"/>
      <w:bookmarkStart w:id="33" w:name="_Toc206987560"/>
      <w:bookmarkStart w:id="34" w:name="_Toc240783430"/>
      <w:bookmarkStart w:id="35" w:name="_Toc386634503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t>Způsob zpracování nabídkové ceny</w:t>
      </w:r>
      <w:bookmarkEnd w:id="30"/>
      <w:bookmarkEnd w:id="31"/>
      <w:bookmarkEnd w:id="32"/>
      <w:bookmarkEnd w:id="33"/>
      <w:bookmarkEnd w:id="34"/>
      <w:bookmarkEnd w:id="35"/>
    </w:p>
    <w:p w:rsidR="00DA4694" w:rsidRPr="000A01EC" w:rsidRDefault="00DA4694" w:rsidP="00F16B5E">
      <w:pPr>
        <w:pStyle w:val="Zkladntextodsazen2"/>
        <w:numPr>
          <w:ilvl w:val="1"/>
          <w:numId w:val="39"/>
        </w:numPr>
        <w:spacing w:after="120"/>
        <w:rPr>
          <w:rFonts w:ascii="Arial" w:eastAsia="Arial Unicode MS" w:hAnsi="Arial" w:cs="Arial"/>
          <w:b/>
        </w:rPr>
      </w:pPr>
      <w:r w:rsidRPr="000A01EC">
        <w:rPr>
          <w:rFonts w:ascii="Arial" w:eastAsia="Arial Unicode MS" w:hAnsi="Arial" w:cs="Arial"/>
        </w:rPr>
        <w:t xml:space="preserve">Uchazeč stanoví </w:t>
      </w:r>
      <w:r w:rsidRPr="000A01EC">
        <w:rPr>
          <w:rFonts w:ascii="Arial" w:eastAsia="Arial Unicode MS" w:hAnsi="Arial" w:cs="Arial"/>
          <w:b/>
        </w:rPr>
        <w:t>nabídkovou cenu</w:t>
      </w:r>
      <w:r w:rsidRPr="000A01EC">
        <w:rPr>
          <w:rFonts w:ascii="Arial" w:eastAsia="Arial Unicode MS" w:hAnsi="Arial" w:cs="Arial"/>
        </w:rPr>
        <w:t xml:space="preserve"> jako </w:t>
      </w:r>
      <w:r w:rsidRPr="000A01EC">
        <w:rPr>
          <w:rFonts w:ascii="Arial" w:eastAsia="Arial Unicode MS" w:hAnsi="Arial" w:cs="Arial"/>
          <w:b/>
          <w:bCs/>
        </w:rPr>
        <w:t>celkovou cenu za vymezený předmět</w:t>
      </w:r>
      <w:r w:rsidRPr="000A01EC">
        <w:rPr>
          <w:rFonts w:ascii="Arial" w:eastAsia="Arial Unicode MS" w:hAnsi="Arial" w:cs="Arial"/>
        </w:rPr>
        <w:t xml:space="preserve"> veřejné zakázky za celou předpokládanou dobu platnosti </w:t>
      </w:r>
      <w:r w:rsidR="007C66BB" w:rsidRPr="000A01EC">
        <w:rPr>
          <w:rFonts w:ascii="Arial" w:eastAsia="Arial Unicode MS" w:hAnsi="Arial" w:cs="Arial"/>
        </w:rPr>
        <w:t xml:space="preserve">plnění z </w:t>
      </w:r>
      <w:r w:rsidRPr="000A01EC">
        <w:rPr>
          <w:rFonts w:ascii="Arial" w:eastAsia="Arial Unicode MS" w:hAnsi="Arial" w:cs="Arial"/>
        </w:rPr>
        <w:t xml:space="preserve">nájemní smlouvy, tj. </w:t>
      </w:r>
      <w:r w:rsidRPr="000A01EC">
        <w:rPr>
          <w:rFonts w:ascii="Arial" w:eastAsia="Arial Unicode MS" w:hAnsi="Arial" w:cs="Arial"/>
          <w:b/>
        </w:rPr>
        <w:t>za dobu</w:t>
      </w:r>
      <w:r w:rsidR="00657AD3" w:rsidRPr="000A01EC">
        <w:rPr>
          <w:rFonts w:ascii="Arial" w:eastAsia="Arial Unicode MS" w:hAnsi="Arial" w:cs="Arial"/>
          <w:b/>
        </w:rPr>
        <w:t xml:space="preserve"> 2</w:t>
      </w:r>
      <w:r w:rsidRPr="000A01EC">
        <w:rPr>
          <w:rFonts w:ascii="Arial" w:eastAsia="Arial Unicode MS" w:hAnsi="Arial" w:cs="Arial"/>
          <w:b/>
        </w:rPr>
        <w:t xml:space="preserve"> let.</w:t>
      </w:r>
      <w:r w:rsidRPr="000A01EC">
        <w:rPr>
          <w:rFonts w:ascii="Arial" w:eastAsia="Arial Unicode MS" w:hAnsi="Arial" w:cs="Arial"/>
        </w:rPr>
        <w:t xml:space="preserve"> Nabídková cena bude uvedena </w:t>
      </w:r>
      <w:r w:rsidRPr="000A01EC">
        <w:rPr>
          <w:rFonts w:ascii="Arial" w:eastAsia="Arial Unicode MS" w:hAnsi="Arial" w:cs="Arial"/>
          <w:b/>
        </w:rPr>
        <w:t xml:space="preserve">absolutní částkou v české měně, </w:t>
      </w:r>
      <w:r w:rsidRPr="000A01EC">
        <w:rPr>
          <w:rFonts w:ascii="Arial" w:eastAsia="Arial Unicode MS" w:hAnsi="Arial" w:cs="Arial"/>
        </w:rPr>
        <w:t xml:space="preserve">v členění: celková nabídková cena bez DPH, samostatně vyčíslené DPH platné v České republice ke dni podání nabídky a celková nabídková cena včetně DPH. </w:t>
      </w:r>
    </w:p>
    <w:p w:rsidR="00DA4694" w:rsidRPr="000A01EC" w:rsidRDefault="00DA4694" w:rsidP="00F16B5E">
      <w:pPr>
        <w:pStyle w:val="Zkladntextodsazen2"/>
        <w:numPr>
          <w:ilvl w:val="1"/>
          <w:numId w:val="39"/>
        </w:numPr>
        <w:spacing w:after="120"/>
        <w:rPr>
          <w:rFonts w:ascii="Arial" w:eastAsia="Arial Unicode MS" w:hAnsi="Arial" w:cs="Arial"/>
          <w:b/>
          <w:spacing w:val="-4"/>
        </w:rPr>
      </w:pPr>
      <w:r w:rsidRPr="000A01EC">
        <w:rPr>
          <w:rFonts w:ascii="Arial" w:hAnsi="Arial" w:cs="Arial"/>
          <w:bCs/>
        </w:rPr>
        <w:t xml:space="preserve">Celková nabídková cena bude vypočtena na základě </w:t>
      </w:r>
      <w:r w:rsidR="00467C76" w:rsidRPr="000A01EC">
        <w:rPr>
          <w:rFonts w:ascii="Arial" w:hAnsi="Arial" w:cs="Arial"/>
          <w:bCs/>
        </w:rPr>
        <w:t xml:space="preserve">jednotné </w:t>
      </w:r>
      <w:r w:rsidRPr="000A01EC">
        <w:rPr>
          <w:rFonts w:ascii="Arial" w:hAnsi="Arial" w:cs="Arial"/>
          <w:bCs/>
        </w:rPr>
        <w:t>paušální měsíční platby zahrnující nájemné a služby spojené s pronájem měřící</w:t>
      </w:r>
      <w:r w:rsidR="009C6543" w:rsidRPr="000A01EC">
        <w:rPr>
          <w:rFonts w:ascii="Arial" w:hAnsi="Arial" w:cs="Arial"/>
          <w:bCs/>
        </w:rPr>
        <w:t>ho</w:t>
      </w:r>
      <w:r w:rsidRPr="000A01EC">
        <w:rPr>
          <w:rFonts w:ascii="Arial" w:hAnsi="Arial" w:cs="Arial"/>
          <w:bCs/>
        </w:rPr>
        <w:t xml:space="preserve"> zařízení a provozem informačního systému. </w:t>
      </w:r>
      <w:r w:rsidRPr="000A01EC">
        <w:rPr>
          <w:rFonts w:ascii="Arial" w:hAnsi="Arial" w:cs="Arial"/>
        </w:rPr>
        <w:t xml:space="preserve">Celková cena musí zahrnovat veškeré náklady nezbytné k řádnému, úplnému a kvalitnímu splnění předmětu zakázky včetně všech rizik a vlivů během plnění předmětu zakázky. </w:t>
      </w:r>
    </w:p>
    <w:p w:rsidR="00DA4694" w:rsidRDefault="00DA4694" w:rsidP="00F16B5E">
      <w:pPr>
        <w:pStyle w:val="Zkladntextodsazen2"/>
        <w:numPr>
          <w:ilvl w:val="1"/>
          <w:numId w:val="39"/>
        </w:numPr>
        <w:spacing w:before="120" w:after="60"/>
        <w:rPr>
          <w:rFonts w:ascii="Arial" w:eastAsia="Arial Unicode MS" w:hAnsi="Arial" w:cs="Arial"/>
          <w:b/>
        </w:rPr>
      </w:pPr>
      <w:r>
        <w:rPr>
          <w:rFonts w:ascii="Arial" w:hAnsi="Arial" w:cs="Arial"/>
          <w:b/>
          <w:bCs/>
          <w:u w:val="single"/>
        </w:rPr>
        <w:lastRenderedPageBreak/>
        <w:t>Podmínky pro překročení nebo snížení nabídkové ceny</w:t>
      </w:r>
    </w:p>
    <w:p w:rsidR="00DA4694" w:rsidRDefault="00DA4694" w:rsidP="00F16B5E">
      <w:pPr>
        <w:pStyle w:val="Zkladntext"/>
        <w:numPr>
          <w:ilvl w:val="2"/>
          <w:numId w:val="39"/>
        </w:numPr>
        <w:spacing w:after="60"/>
        <w:jc w:val="both"/>
        <w:rPr>
          <w:rFonts w:ascii="Arial" w:hAnsi="Arial" w:cs="Arial"/>
          <w:b w:val="0"/>
          <w:bCs/>
          <w:i w:val="0"/>
          <w:iCs/>
          <w:sz w:val="22"/>
          <w:szCs w:val="24"/>
          <w:u w:val="none"/>
        </w:rPr>
      </w:pPr>
      <w:r>
        <w:rPr>
          <w:rFonts w:ascii="Arial" w:hAnsi="Arial" w:cs="Arial"/>
          <w:b w:val="0"/>
          <w:bCs/>
          <w:i w:val="0"/>
          <w:iCs/>
          <w:sz w:val="22"/>
          <w:szCs w:val="24"/>
          <w:u w:val="none"/>
        </w:rPr>
        <w:t xml:space="preserve">Nabídková cena nesmí být měněna v souvislosti s inflací české měny, hodnotou kursu  české měny vůči zahraničním měnám či jinými faktory s vlivem na měnový kurs, stabilitou měny nebo cla. </w:t>
      </w:r>
    </w:p>
    <w:p w:rsidR="00DA4694" w:rsidRDefault="00DA4694" w:rsidP="00F16B5E">
      <w:pPr>
        <w:pStyle w:val="Zkladntext"/>
        <w:numPr>
          <w:ilvl w:val="2"/>
          <w:numId w:val="39"/>
        </w:numPr>
        <w:spacing w:after="60"/>
        <w:jc w:val="both"/>
        <w:rPr>
          <w:rFonts w:ascii="Arial" w:hAnsi="Arial" w:cs="Arial"/>
          <w:b w:val="0"/>
          <w:bCs/>
          <w:i w:val="0"/>
          <w:iCs/>
          <w:sz w:val="22"/>
          <w:szCs w:val="24"/>
          <w:u w:val="none"/>
        </w:rPr>
      </w:pPr>
      <w:r>
        <w:rPr>
          <w:rFonts w:ascii="Arial" w:hAnsi="Arial" w:cs="Arial"/>
          <w:b w:val="0"/>
          <w:bCs/>
          <w:i w:val="0"/>
          <w:iCs/>
          <w:sz w:val="22"/>
          <w:szCs w:val="24"/>
          <w:u w:val="none"/>
        </w:rPr>
        <w:t>Nabídková cena včetně DPH může být měněna v souvislosti se změnou DPH. </w:t>
      </w:r>
      <w:r w:rsidR="00467C76">
        <w:rPr>
          <w:rFonts w:ascii="Arial" w:hAnsi="Arial" w:cs="Arial"/>
          <w:b w:val="0"/>
          <w:bCs/>
          <w:i w:val="0"/>
          <w:iCs/>
          <w:sz w:val="22"/>
          <w:szCs w:val="24"/>
          <w:u w:val="none"/>
        </w:rPr>
        <w:t xml:space="preserve"> </w:t>
      </w:r>
    </w:p>
    <w:p w:rsidR="00680DA0" w:rsidRDefault="00680DA0" w:rsidP="00680DA0">
      <w:pPr>
        <w:pStyle w:val="Zkladntext"/>
        <w:spacing w:after="60"/>
        <w:ind w:left="720"/>
        <w:jc w:val="both"/>
        <w:rPr>
          <w:rFonts w:ascii="Arial" w:hAnsi="Arial" w:cs="Arial"/>
          <w:b w:val="0"/>
          <w:bCs/>
          <w:i w:val="0"/>
          <w:iCs/>
          <w:sz w:val="22"/>
          <w:szCs w:val="24"/>
          <w:u w:val="none"/>
        </w:rPr>
      </w:pPr>
    </w:p>
    <w:p w:rsidR="00250FFA" w:rsidRDefault="00250FFA" w:rsidP="00250FFA">
      <w:pPr>
        <w:pStyle w:val="Zkladntext"/>
        <w:spacing w:after="60"/>
        <w:ind w:left="360"/>
        <w:jc w:val="both"/>
        <w:rPr>
          <w:rFonts w:ascii="Arial" w:hAnsi="Arial" w:cs="Arial"/>
          <w:b w:val="0"/>
          <w:bCs/>
          <w:i w:val="0"/>
          <w:iCs/>
          <w:sz w:val="22"/>
          <w:szCs w:val="24"/>
          <w:u w:val="none"/>
        </w:rPr>
      </w:pPr>
    </w:p>
    <w:p w:rsidR="00250FFA" w:rsidRDefault="00250FFA" w:rsidP="00250FFA">
      <w:pPr>
        <w:pStyle w:val="Zkladntext"/>
        <w:spacing w:after="60"/>
        <w:ind w:left="360"/>
        <w:jc w:val="both"/>
        <w:rPr>
          <w:rFonts w:ascii="Arial" w:hAnsi="Arial" w:cs="Arial"/>
          <w:b w:val="0"/>
          <w:bCs/>
          <w:i w:val="0"/>
          <w:iCs/>
          <w:sz w:val="22"/>
          <w:szCs w:val="24"/>
          <w:u w:val="none"/>
        </w:rPr>
      </w:pPr>
    </w:p>
    <w:p w:rsidR="00DA4694" w:rsidRDefault="00DA4694" w:rsidP="00F16B5E">
      <w:pPr>
        <w:pStyle w:val="Zkladntextodsazen2"/>
        <w:numPr>
          <w:ilvl w:val="1"/>
          <w:numId w:val="39"/>
        </w:numPr>
        <w:spacing w:before="120" w:after="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Platební podmínky</w:t>
      </w:r>
    </w:p>
    <w:p w:rsidR="00DA4694" w:rsidRPr="00196E53" w:rsidRDefault="00DA4694" w:rsidP="00F16B5E">
      <w:pPr>
        <w:numPr>
          <w:ilvl w:val="2"/>
          <w:numId w:val="39"/>
        </w:numPr>
        <w:spacing w:line="100" w:lineRule="atLeast"/>
        <w:jc w:val="both"/>
        <w:rPr>
          <w:rFonts w:ascii="Arial" w:hAnsi="Arial" w:cs="Courier New"/>
          <w:sz w:val="22"/>
          <w:szCs w:val="20"/>
        </w:rPr>
      </w:pPr>
      <w:r>
        <w:rPr>
          <w:rFonts w:ascii="Arial" w:hAnsi="Arial" w:cs="Courier New"/>
          <w:color w:val="000000"/>
          <w:sz w:val="22"/>
          <w:szCs w:val="20"/>
        </w:rPr>
        <w:t xml:space="preserve">Úhrada za plnění veřejné zakázky bude probíhat od předání funkčního </w:t>
      </w:r>
      <w:r w:rsidR="00EE3252">
        <w:rPr>
          <w:rFonts w:ascii="Arial" w:hAnsi="Arial" w:cs="Courier New"/>
          <w:color w:val="000000"/>
          <w:sz w:val="22"/>
          <w:szCs w:val="20"/>
        </w:rPr>
        <w:t>zařízení a zaškolení</w:t>
      </w:r>
      <w:r>
        <w:rPr>
          <w:rFonts w:ascii="Arial" w:hAnsi="Arial" w:cs="Courier New"/>
          <w:color w:val="000000"/>
          <w:sz w:val="22"/>
          <w:szCs w:val="20"/>
        </w:rPr>
        <w:t xml:space="preserve"> </w:t>
      </w:r>
      <w:r w:rsidRPr="00196E53">
        <w:rPr>
          <w:rFonts w:ascii="Arial" w:hAnsi="Arial" w:cs="Courier New"/>
          <w:sz w:val="22"/>
          <w:szCs w:val="20"/>
        </w:rPr>
        <w:t xml:space="preserve">dle specifikace uvedené v čl. III. této </w:t>
      </w:r>
      <w:r w:rsidR="00467C76">
        <w:rPr>
          <w:rFonts w:ascii="Arial" w:hAnsi="Arial" w:cs="Courier New"/>
          <w:sz w:val="22"/>
          <w:szCs w:val="20"/>
        </w:rPr>
        <w:t>výzvy</w:t>
      </w:r>
      <w:r w:rsidRPr="00196E53">
        <w:rPr>
          <w:rFonts w:ascii="Arial" w:hAnsi="Arial" w:cs="Courier New"/>
          <w:sz w:val="22"/>
          <w:szCs w:val="20"/>
        </w:rPr>
        <w:t xml:space="preserve">, o kterém bude sepsán protokol. </w:t>
      </w:r>
    </w:p>
    <w:p w:rsidR="00DA4694" w:rsidRDefault="00DA4694" w:rsidP="00F16B5E">
      <w:pPr>
        <w:numPr>
          <w:ilvl w:val="2"/>
          <w:numId w:val="39"/>
        </w:numPr>
        <w:spacing w:line="100" w:lineRule="atLeast"/>
        <w:jc w:val="both"/>
        <w:rPr>
          <w:rFonts w:ascii="Arial" w:hAnsi="Arial" w:cs="Courier New"/>
          <w:color w:val="000000"/>
          <w:sz w:val="22"/>
          <w:szCs w:val="20"/>
        </w:rPr>
      </w:pPr>
      <w:r>
        <w:rPr>
          <w:rFonts w:ascii="Arial" w:hAnsi="Arial" w:cs="Courier New"/>
          <w:color w:val="000000"/>
          <w:sz w:val="22"/>
          <w:szCs w:val="20"/>
        </w:rPr>
        <w:t>Nájemné bude splatné vždy</w:t>
      </w:r>
      <w:r w:rsidR="006F18A7">
        <w:rPr>
          <w:rFonts w:ascii="Arial" w:hAnsi="Arial" w:cs="Courier New"/>
          <w:color w:val="000000"/>
          <w:sz w:val="22"/>
          <w:szCs w:val="20"/>
        </w:rPr>
        <w:t xml:space="preserve"> </w:t>
      </w:r>
      <w:r w:rsidR="009B6742">
        <w:rPr>
          <w:rFonts w:ascii="Arial" w:hAnsi="Arial" w:cs="Courier New"/>
          <w:color w:val="000000"/>
          <w:sz w:val="22"/>
          <w:szCs w:val="20"/>
        </w:rPr>
        <w:t xml:space="preserve">jako </w:t>
      </w:r>
      <w:r w:rsidR="006F18A7">
        <w:rPr>
          <w:rFonts w:ascii="Arial" w:hAnsi="Arial" w:cs="Courier New"/>
          <w:color w:val="000000"/>
          <w:sz w:val="22"/>
          <w:szCs w:val="20"/>
        </w:rPr>
        <w:t xml:space="preserve">měsíční podíl </w:t>
      </w:r>
      <w:r w:rsidR="00FE280C">
        <w:rPr>
          <w:rFonts w:ascii="Arial" w:hAnsi="Arial" w:cs="Courier New"/>
          <w:color w:val="000000"/>
          <w:sz w:val="22"/>
          <w:szCs w:val="20"/>
        </w:rPr>
        <w:t xml:space="preserve">z celkové ceny nabídky </w:t>
      </w:r>
      <w:r w:rsidR="006F18A7">
        <w:rPr>
          <w:rFonts w:ascii="Arial" w:hAnsi="Arial" w:cs="Courier New"/>
          <w:color w:val="000000"/>
          <w:sz w:val="22"/>
          <w:szCs w:val="20"/>
        </w:rPr>
        <w:t>připadající na kalendářní měsíc,</w:t>
      </w:r>
      <w:r>
        <w:rPr>
          <w:rFonts w:ascii="Arial" w:hAnsi="Arial" w:cs="Courier New"/>
          <w:color w:val="000000"/>
          <w:sz w:val="22"/>
          <w:szCs w:val="20"/>
        </w:rPr>
        <w:t xml:space="preserve"> nejpozději do 30 dne ode dne ukončení kalendářního měsíce, za který je nájemné placeno</w:t>
      </w:r>
      <w:r w:rsidR="006F52FD">
        <w:rPr>
          <w:rFonts w:ascii="Arial" w:hAnsi="Arial" w:cs="Courier New"/>
          <w:color w:val="000000"/>
          <w:sz w:val="22"/>
          <w:szCs w:val="20"/>
        </w:rPr>
        <w:t>. P</w:t>
      </w:r>
      <w:r>
        <w:rPr>
          <w:rFonts w:ascii="Arial" w:hAnsi="Arial" w:cs="Courier New"/>
          <w:color w:val="000000"/>
          <w:sz w:val="22"/>
          <w:szCs w:val="20"/>
        </w:rPr>
        <w:t>ronajímatel bude nájemné účtovat zadavateli vždy měsíčně do 15 dnů od skončení předchozího kalendářního měsíce, a to fakturou, která bude mít veškeré náležitosti účetního a daňového dokladu.</w:t>
      </w:r>
    </w:p>
    <w:p w:rsidR="00DA4694" w:rsidRDefault="00DA4694" w:rsidP="00F16B5E">
      <w:pPr>
        <w:numPr>
          <w:ilvl w:val="2"/>
          <w:numId w:val="39"/>
        </w:num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V případě, že účetní doklady nebudou mít odpovídající náležitosti, je zadavatel oprávněn zaslat je ve lhůtě splatnosti zpět vybranému dodavateli k doplnění, aniž se tak dostane do prodlení se splatností; lhůta splatnosti počíná běžet znovu od opětovného zaslání náležitě doplněných či opravených dokladů.</w:t>
      </w:r>
    </w:p>
    <w:p w:rsidR="00250FFA" w:rsidRDefault="00250FFA" w:rsidP="00250FFA">
      <w:pPr>
        <w:jc w:val="both"/>
        <w:rPr>
          <w:rFonts w:ascii="Arial" w:hAnsi="Arial" w:cs="Arial"/>
          <w:iCs/>
          <w:sz w:val="22"/>
        </w:rPr>
      </w:pPr>
    </w:p>
    <w:p w:rsidR="00250FFA" w:rsidRDefault="00250FFA" w:rsidP="00250FFA">
      <w:pPr>
        <w:jc w:val="both"/>
        <w:rPr>
          <w:rFonts w:ascii="Arial" w:hAnsi="Arial" w:cs="Arial"/>
          <w:iCs/>
          <w:sz w:val="22"/>
        </w:rPr>
      </w:pPr>
    </w:p>
    <w:p w:rsidR="00DA4694" w:rsidRDefault="00DA4694">
      <w:pPr>
        <w:pStyle w:val="Nadpis1"/>
      </w:pPr>
      <w:bookmarkStart w:id="36" w:name="_Toc170562552"/>
      <w:bookmarkStart w:id="37" w:name="_Toc170562636"/>
      <w:bookmarkStart w:id="38" w:name="_Toc206987396"/>
      <w:bookmarkStart w:id="39" w:name="_Toc206987561"/>
      <w:bookmarkStart w:id="40" w:name="_Toc386634504"/>
      <w:r>
        <w:t>Obchodní podmínky</w:t>
      </w:r>
      <w:bookmarkEnd w:id="36"/>
      <w:bookmarkEnd w:id="37"/>
      <w:bookmarkEnd w:id="38"/>
      <w:bookmarkEnd w:id="39"/>
      <w:bookmarkEnd w:id="40"/>
      <w:r>
        <w:t xml:space="preserve"> </w:t>
      </w:r>
    </w:p>
    <w:p w:rsidR="00DA4694" w:rsidRDefault="00DA4694" w:rsidP="00F16B5E">
      <w:pPr>
        <w:numPr>
          <w:ilvl w:val="1"/>
          <w:numId w:val="40"/>
        </w:numPr>
        <w:spacing w:after="120" w:line="280" w:lineRule="atLeast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Uchazeč jako součást nabídky předloží návrh nájemní smlouvy, který musí obsahovat veškeré obchodní podmínky dle přílohy </w:t>
      </w:r>
      <w:r w:rsidRPr="00196E53">
        <w:rPr>
          <w:rFonts w:ascii="Arial" w:hAnsi="Arial" w:cs="Arial"/>
          <w:snapToGrid w:val="0"/>
          <w:sz w:val="22"/>
          <w:szCs w:val="22"/>
        </w:rPr>
        <w:t xml:space="preserve">č. </w:t>
      </w:r>
      <w:r w:rsidR="00F16B5E">
        <w:rPr>
          <w:rFonts w:ascii="Arial" w:hAnsi="Arial" w:cs="Arial"/>
          <w:snapToGrid w:val="0"/>
          <w:sz w:val="22"/>
          <w:szCs w:val="22"/>
        </w:rPr>
        <w:t>2</w:t>
      </w:r>
      <w:r w:rsidR="00196E53">
        <w:rPr>
          <w:rFonts w:ascii="Arial" w:hAnsi="Arial" w:cs="Arial"/>
          <w:snapToGrid w:val="0"/>
          <w:sz w:val="22"/>
          <w:szCs w:val="22"/>
        </w:rPr>
        <w:t xml:space="preserve"> t</w:t>
      </w:r>
      <w:r>
        <w:rPr>
          <w:rFonts w:ascii="Arial" w:hAnsi="Arial" w:cs="Arial"/>
          <w:snapToGrid w:val="0"/>
          <w:sz w:val="22"/>
          <w:szCs w:val="22"/>
        </w:rPr>
        <w:t>éto</w:t>
      </w:r>
      <w:r w:rsidR="00467C76">
        <w:rPr>
          <w:rFonts w:ascii="Arial" w:hAnsi="Arial" w:cs="Arial"/>
          <w:snapToGrid w:val="0"/>
          <w:sz w:val="22"/>
          <w:szCs w:val="22"/>
        </w:rPr>
        <w:t xml:space="preserve"> výzvy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A4694" w:rsidRDefault="00DA4694" w:rsidP="00F16B5E">
      <w:pPr>
        <w:numPr>
          <w:ilvl w:val="1"/>
          <w:numId w:val="40"/>
        </w:numPr>
        <w:spacing w:after="120" w:line="280" w:lineRule="atLeast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Uchazeč do obchodních podmínek doplní údaje nezbytné pro vznik návrhu smlouvy (zejména vlastní identifikaci a nabídkovou cenu a popřípadě další údaje) a takto doplněné obchodní podmínky předloží jako svůj návrh smlouvy.</w:t>
      </w:r>
    </w:p>
    <w:p w:rsidR="00DA4694" w:rsidRDefault="00DA4694" w:rsidP="00F16B5E">
      <w:pPr>
        <w:numPr>
          <w:ilvl w:val="1"/>
          <w:numId w:val="40"/>
        </w:numPr>
        <w:spacing w:after="120" w:line="280" w:lineRule="atLeast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Obchodní podmínky vymezují budoucí rámec smluvního vztahu. Nabídka uchazeče musí respektovat stanovené obchodní podmínky a v žádné části nesmí obsahovat ustanovení, které by bylo v rozporu s</w:t>
      </w:r>
      <w:r w:rsidR="00314D38">
        <w:rPr>
          <w:rFonts w:ascii="Arial" w:hAnsi="Arial" w:cs="Arial"/>
          <w:snapToGrid w:val="0"/>
          <w:sz w:val="22"/>
          <w:szCs w:val="22"/>
        </w:rPr>
        <w:t> požadavky této výzvy</w:t>
      </w:r>
      <w:r w:rsidR="00F16B5E">
        <w:rPr>
          <w:rFonts w:ascii="Arial" w:hAnsi="Arial" w:cs="Arial"/>
          <w:snapToGrid w:val="0"/>
          <w:sz w:val="22"/>
          <w:szCs w:val="22"/>
        </w:rPr>
        <w:t>.</w:t>
      </w:r>
    </w:p>
    <w:p w:rsidR="00DA4694" w:rsidRPr="00352300" w:rsidRDefault="00DA4694" w:rsidP="00F16B5E">
      <w:pPr>
        <w:numPr>
          <w:ilvl w:val="1"/>
          <w:numId w:val="40"/>
        </w:numPr>
        <w:spacing w:line="280" w:lineRule="atLeast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Návrh smlouvy obsažený v nabídce musí být ze strany uchazeče podepsán statutárním orgánem nebo osobou k tomu statutárním orgánem zmocněnou v souladu se způsobem jednání jménem či za uchazeče</w:t>
      </w:r>
      <w:r>
        <w:rPr>
          <w:rFonts w:ascii="Arial" w:hAnsi="Arial" w:cs="Arial"/>
          <w:snapToGrid w:val="0"/>
          <w:sz w:val="22"/>
          <w:szCs w:val="22"/>
        </w:rPr>
        <w:t xml:space="preserve">; originál či úředně ověřená kopie plné moci musí být v takovém případě součástí návrhu smlouvy uchazeče. </w:t>
      </w:r>
      <w:r>
        <w:rPr>
          <w:rFonts w:ascii="Arial" w:hAnsi="Arial" w:cs="Arial"/>
          <w:b/>
          <w:snapToGrid w:val="0"/>
          <w:sz w:val="22"/>
          <w:szCs w:val="22"/>
        </w:rPr>
        <w:t>Předložení nepodepsaného návrhu smlouvy není předložením řádného návrhu požadované smlouvy a nabídka uchazeče je v takovém případě neúplná a zadavatel vyloučí takového uchazeče z další účasti v</w:t>
      </w:r>
      <w:r w:rsidR="005F47A4">
        <w:rPr>
          <w:rFonts w:ascii="Arial" w:hAnsi="Arial" w:cs="Arial"/>
          <w:b/>
          <w:snapToGrid w:val="0"/>
          <w:sz w:val="22"/>
          <w:szCs w:val="22"/>
        </w:rPr>
        <w:t>e výběrovém řízení</w:t>
      </w:r>
      <w:r>
        <w:rPr>
          <w:rFonts w:ascii="Arial" w:hAnsi="Arial" w:cs="Arial"/>
          <w:b/>
          <w:snapToGrid w:val="0"/>
          <w:sz w:val="22"/>
          <w:szCs w:val="22"/>
        </w:rPr>
        <w:t>.</w:t>
      </w:r>
    </w:p>
    <w:p w:rsidR="00352300" w:rsidRDefault="00352300" w:rsidP="00352300">
      <w:pPr>
        <w:spacing w:line="280" w:lineRule="atLeast"/>
        <w:ind w:left="720"/>
        <w:jc w:val="both"/>
        <w:rPr>
          <w:rFonts w:ascii="Arial" w:hAnsi="Arial" w:cs="Arial"/>
          <w:snapToGrid w:val="0"/>
          <w:sz w:val="22"/>
          <w:szCs w:val="22"/>
        </w:rPr>
      </w:pPr>
    </w:p>
    <w:p w:rsidR="00DA4694" w:rsidRDefault="00DA4694"/>
    <w:p w:rsidR="00DA4694" w:rsidRDefault="00DA4694">
      <w:pPr>
        <w:pStyle w:val="Hlavikarejstku"/>
      </w:pPr>
    </w:p>
    <w:p w:rsidR="00DA4694" w:rsidRDefault="00DA4694">
      <w:pPr>
        <w:pStyle w:val="Nadpis1"/>
      </w:pPr>
      <w:bookmarkStart w:id="41" w:name="_Toc386634505"/>
      <w:bookmarkStart w:id="42" w:name="_Toc12776907"/>
      <w:bookmarkStart w:id="43" w:name="_Toc77677416"/>
      <w:bookmarkStart w:id="44" w:name="_Toc170562554"/>
      <w:bookmarkStart w:id="45" w:name="_Toc170562638"/>
      <w:bookmarkStart w:id="46" w:name="_Toc206987398"/>
      <w:bookmarkStart w:id="47" w:name="_Toc206987563"/>
      <w:bookmarkStart w:id="48" w:name="_Toc77510403"/>
      <w:bookmarkStart w:id="49" w:name="_Toc12776921"/>
      <w:r>
        <w:lastRenderedPageBreak/>
        <w:t>Popis nabízeného plnění</w:t>
      </w:r>
      <w:bookmarkEnd w:id="41"/>
    </w:p>
    <w:p w:rsidR="00DA4694" w:rsidRDefault="00DA4694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2"/>
          <w:u w:val="none"/>
        </w:rPr>
      </w:pPr>
      <w:r>
        <w:rPr>
          <w:rFonts w:ascii="Arial" w:hAnsi="Arial" w:cs="Arial"/>
          <w:b w:val="0"/>
          <w:bCs/>
          <w:i w:val="0"/>
          <w:iCs/>
          <w:sz w:val="22"/>
          <w:u w:val="none"/>
        </w:rPr>
        <w:t>Uchazeč je povinen jako přílohu návrhu smlouvy připojit:</w:t>
      </w:r>
    </w:p>
    <w:p w:rsidR="00DA4694" w:rsidRDefault="00DA4694" w:rsidP="004E586B">
      <w:pPr>
        <w:pStyle w:val="Zkladntext"/>
        <w:numPr>
          <w:ilvl w:val="0"/>
          <w:numId w:val="35"/>
        </w:numPr>
        <w:jc w:val="both"/>
        <w:rPr>
          <w:rFonts w:ascii="Arial" w:hAnsi="Arial" w:cs="Arial"/>
          <w:b w:val="0"/>
          <w:bCs/>
          <w:i w:val="0"/>
          <w:iCs/>
          <w:sz w:val="22"/>
          <w:u w:val="none"/>
        </w:rPr>
      </w:pPr>
      <w:r>
        <w:rPr>
          <w:rFonts w:ascii="Arial" w:hAnsi="Arial" w:cs="Arial"/>
          <w:i w:val="0"/>
          <w:iCs/>
          <w:sz w:val="22"/>
          <w:u w:val="none"/>
        </w:rPr>
        <w:t>podrobný popis nabízených služeb</w:t>
      </w:r>
      <w:r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 v rozsahu odpovídajícím rozsahu stanoveném v</w:t>
      </w:r>
      <w:r w:rsidR="00A322B6">
        <w:rPr>
          <w:rFonts w:ascii="Arial" w:hAnsi="Arial" w:cs="Arial"/>
          <w:b w:val="0"/>
          <w:bCs/>
          <w:i w:val="0"/>
          <w:iCs/>
          <w:sz w:val="22"/>
          <w:u w:val="none"/>
        </w:rPr>
        <w:t> </w:t>
      </w:r>
      <w:r>
        <w:rPr>
          <w:rFonts w:ascii="Arial" w:hAnsi="Arial" w:cs="Arial"/>
          <w:b w:val="0"/>
          <w:bCs/>
          <w:i w:val="0"/>
          <w:iCs/>
          <w:sz w:val="22"/>
          <w:u w:val="none"/>
        </w:rPr>
        <w:t>této</w:t>
      </w:r>
      <w:r w:rsidR="00A322B6"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 výzvě</w:t>
      </w:r>
      <w:r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 - v členění dle </w:t>
      </w:r>
      <w:r w:rsidR="00243ADF"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čl. III </w:t>
      </w:r>
      <w:r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této </w:t>
      </w:r>
      <w:r w:rsidR="00243ADF">
        <w:rPr>
          <w:rFonts w:ascii="Arial" w:hAnsi="Arial" w:cs="Arial"/>
          <w:b w:val="0"/>
          <w:bCs/>
          <w:i w:val="0"/>
          <w:iCs/>
          <w:sz w:val="22"/>
          <w:u w:val="none"/>
        </w:rPr>
        <w:t>výzvy</w:t>
      </w:r>
      <w:r w:rsidR="006344C8"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 včetně specifikace použitého zařízení</w:t>
      </w:r>
    </w:p>
    <w:p w:rsidR="00250FFA" w:rsidRDefault="00250FFA" w:rsidP="00250FFA">
      <w:pPr>
        <w:pStyle w:val="Zkladntext"/>
        <w:ind w:left="360"/>
        <w:jc w:val="both"/>
        <w:rPr>
          <w:rFonts w:ascii="Arial" w:hAnsi="Arial" w:cs="Arial"/>
          <w:b w:val="0"/>
          <w:bCs/>
          <w:i w:val="0"/>
          <w:iCs/>
          <w:sz w:val="22"/>
          <w:u w:val="none"/>
        </w:rPr>
      </w:pPr>
    </w:p>
    <w:p w:rsidR="00250FFA" w:rsidRDefault="00250FFA" w:rsidP="00250FFA">
      <w:pPr>
        <w:pStyle w:val="Zkladntext"/>
        <w:jc w:val="both"/>
        <w:rPr>
          <w:rFonts w:ascii="Arial" w:hAnsi="Arial" w:cs="Arial"/>
          <w:b w:val="0"/>
          <w:bCs/>
          <w:i w:val="0"/>
          <w:iCs/>
          <w:sz w:val="22"/>
          <w:u w:val="none"/>
        </w:rPr>
      </w:pPr>
    </w:p>
    <w:p w:rsidR="00250FFA" w:rsidRPr="00250FFA" w:rsidRDefault="00DA4694" w:rsidP="00527AA3">
      <w:pPr>
        <w:pStyle w:val="Nadpis1"/>
      </w:pPr>
      <w:bookmarkStart w:id="50" w:name="_Toc386634506"/>
      <w:r>
        <w:t>Způsob hodnocení nabídek</w:t>
      </w:r>
      <w:bookmarkEnd w:id="42"/>
      <w:bookmarkEnd w:id="43"/>
      <w:bookmarkEnd w:id="44"/>
      <w:bookmarkEnd w:id="45"/>
      <w:bookmarkEnd w:id="46"/>
      <w:bookmarkEnd w:id="47"/>
      <w:bookmarkEnd w:id="50"/>
    </w:p>
    <w:p w:rsidR="00DA4694" w:rsidRDefault="00DA4694">
      <w:pPr>
        <w:pStyle w:val="BodyText21"/>
        <w:widowControl/>
        <w:snapToGrid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Všechny v řádné lhůtě doručené nabídky, které budou podány kvalifikovanými uchazeči a budou zpracovány v souladu se zadávacími podmínkami, budou posouzeny a hodnoceny. </w:t>
      </w:r>
    </w:p>
    <w:p w:rsidR="00DA4694" w:rsidRDefault="00DA4694">
      <w:pPr>
        <w:pStyle w:val="Zkladntext"/>
        <w:jc w:val="both"/>
        <w:rPr>
          <w:rFonts w:ascii="Arial" w:hAnsi="Arial" w:cs="Arial"/>
          <w:b w:val="0"/>
          <w:i w:val="0"/>
          <w:iCs/>
          <w:sz w:val="22"/>
          <w:u w:val="none"/>
        </w:rPr>
      </w:pPr>
      <w:r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Hodnocení nabídek bude prováděno podle jediného hodnotícího kritéria, kterým je </w:t>
      </w:r>
      <w:r>
        <w:rPr>
          <w:rFonts w:ascii="Arial" w:hAnsi="Arial" w:cs="Arial"/>
          <w:bCs/>
          <w:i w:val="0"/>
          <w:iCs/>
          <w:sz w:val="22"/>
          <w:u w:val="none"/>
        </w:rPr>
        <w:t xml:space="preserve">nejnižší </w:t>
      </w:r>
      <w:r>
        <w:rPr>
          <w:rFonts w:ascii="Arial" w:hAnsi="Arial" w:cs="Arial"/>
          <w:i w:val="0"/>
          <w:iCs/>
          <w:sz w:val="22"/>
          <w:u w:val="none"/>
        </w:rPr>
        <w:t xml:space="preserve">nabídková cena bez DPH.  </w:t>
      </w:r>
      <w:r>
        <w:rPr>
          <w:rFonts w:ascii="Arial" w:hAnsi="Arial" w:cs="Arial"/>
          <w:b w:val="0"/>
          <w:i w:val="0"/>
          <w:iCs/>
          <w:sz w:val="22"/>
          <w:u w:val="none"/>
        </w:rPr>
        <w:t>Nabídky budou hodnoceny tak, že podle výše nabídkové ceny bez DPH hodnotící komise sestaví pořadí nabídek. Jako nejvhodnější bude vybrána nabídka s nejnižší nabídkovou cenou.</w:t>
      </w:r>
    </w:p>
    <w:p w:rsidR="009A29E6" w:rsidRDefault="009A29E6">
      <w:pPr>
        <w:pStyle w:val="Zkladntext"/>
        <w:jc w:val="both"/>
        <w:rPr>
          <w:rFonts w:ascii="Arial" w:hAnsi="Arial" w:cs="Arial"/>
          <w:b w:val="0"/>
          <w:i w:val="0"/>
          <w:iCs/>
          <w:sz w:val="22"/>
          <w:u w:val="none"/>
        </w:rPr>
      </w:pPr>
    </w:p>
    <w:p w:rsidR="009A29E6" w:rsidRDefault="009A29E6" w:rsidP="009A29E6">
      <w:pPr>
        <w:pStyle w:val="Zhlav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b/>
          <w:i/>
          <w:iCs/>
          <w:sz w:val="22"/>
        </w:rPr>
      </w:pPr>
      <w:r w:rsidRPr="000F4D40">
        <w:rPr>
          <w:rFonts w:ascii="Arial" w:eastAsia="Arial Unicode MS" w:hAnsi="Arial" w:cs="Arial"/>
          <w:b/>
          <w:sz w:val="22"/>
          <w:u w:val="single"/>
        </w:rPr>
        <w:t xml:space="preserve">Termín pro rozhodnutí o výběru dodavatele je </w:t>
      </w:r>
      <w:r w:rsidR="009B15E7">
        <w:rPr>
          <w:rFonts w:ascii="Arial" w:eastAsia="Arial Unicode MS" w:hAnsi="Arial" w:cs="Arial"/>
          <w:b/>
          <w:sz w:val="22"/>
          <w:highlight w:val="yellow"/>
          <w:u w:val="single"/>
        </w:rPr>
        <w:t>3</w:t>
      </w:r>
      <w:r w:rsidRPr="00154981">
        <w:rPr>
          <w:rFonts w:ascii="Arial" w:eastAsia="Arial Unicode MS" w:hAnsi="Arial" w:cs="Arial"/>
          <w:b/>
          <w:sz w:val="22"/>
          <w:highlight w:val="yellow"/>
          <w:u w:val="single"/>
        </w:rPr>
        <w:t>.4.2017</w:t>
      </w:r>
    </w:p>
    <w:p w:rsidR="00250FFA" w:rsidRDefault="00250FFA">
      <w:pPr>
        <w:pStyle w:val="Zkladntext"/>
        <w:jc w:val="both"/>
        <w:rPr>
          <w:rFonts w:ascii="Arial" w:hAnsi="Arial" w:cs="Arial"/>
          <w:b w:val="0"/>
          <w:i w:val="0"/>
          <w:iCs/>
          <w:sz w:val="22"/>
          <w:u w:val="none"/>
        </w:rPr>
      </w:pPr>
    </w:p>
    <w:p w:rsidR="00250FFA" w:rsidRDefault="00250FFA">
      <w:pPr>
        <w:pStyle w:val="Zkladntext"/>
        <w:jc w:val="both"/>
        <w:rPr>
          <w:rFonts w:ascii="Arial" w:hAnsi="Arial" w:cs="Arial"/>
          <w:b w:val="0"/>
          <w:i w:val="0"/>
          <w:iCs/>
          <w:sz w:val="22"/>
          <w:u w:val="none"/>
        </w:rPr>
      </w:pPr>
    </w:p>
    <w:p w:rsidR="00DA4694" w:rsidRDefault="00DA4694">
      <w:pPr>
        <w:pStyle w:val="Zkladntext"/>
        <w:jc w:val="both"/>
        <w:rPr>
          <w:rFonts w:ascii="Arial" w:hAnsi="Arial" w:cs="Arial"/>
          <w:b w:val="0"/>
          <w:i w:val="0"/>
          <w:iCs/>
          <w:sz w:val="22"/>
          <w:u w:val="none"/>
        </w:rPr>
      </w:pPr>
    </w:p>
    <w:p w:rsidR="00DA4694" w:rsidRDefault="00DA4694">
      <w:pPr>
        <w:pStyle w:val="Nadpis1"/>
      </w:pPr>
      <w:bookmarkStart w:id="51" w:name="_Toc170562556"/>
      <w:bookmarkStart w:id="52" w:name="_Toc170562640"/>
      <w:bookmarkStart w:id="53" w:name="_Toc206987400"/>
      <w:bookmarkStart w:id="54" w:name="_Toc206987565"/>
      <w:bookmarkStart w:id="55" w:name="_Toc386634507"/>
      <w:bookmarkEnd w:id="48"/>
      <w:r>
        <w:t>Lhůta a způsob podání a zpracování  nabídek</w:t>
      </w:r>
      <w:bookmarkEnd w:id="51"/>
      <w:bookmarkEnd w:id="52"/>
      <w:bookmarkEnd w:id="53"/>
      <w:bookmarkEnd w:id="54"/>
      <w:bookmarkEnd w:id="55"/>
    </w:p>
    <w:p w:rsidR="00DA4694" w:rsidRDefault="00DA4694">
      <w:pPr>
        <w:pStyle w:val="Zhlav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sz w:val="22"/>
        </w:rPr>
        <w:t>Lhůta pro podání nabídek</w:t>
      </w:r>
      <w:r>
        <w:rPr>
          <w:rFonts w:ascii="Arial" w:hAnsi="Arial" w:cs="Arial"/>
          <w:sz w:val="22"/>
        </w:rPr>
        <w:t xml:space="preserve"> počíná běžet dnem následujícím po dni </w:t>
      </w:r>
      <w:r w:rsidR="006344C8">
        <w:rPr>
          <w:rFonts w:ascii="Arial" w:hAnsi="Arial" w:cs="Arial"/>
          <w:sz w:val="22"/>
        </w:rPr>
        <w:t>vyhlášení na webových stránkách zadavatele</w:t>
      </w:r>
      <w:r>
        <w:rPr>
          <w:rFonts w:ascii="Arial" w:hAnsi="Arial" w:cs="Arial"/>
          <w:sz w:val="22"/>
        </w:rPr>
        <w:t xml:space="preserve"> a  končí </w:t>
      </w:r>
      <w:r>
        <w:rPr>
          <w:rFonts w:ascii="Arial" w:hAnsi="Arial" w:cs="Arial"/>
          <w:b/>
          <w:bCs/>
          <w:sz w:val="22"/>
          <w:highlight w:val="yellow"/>
          <w:u w:val="single"/>
        </w:rPr>
        <w:t xml:space="preserve">dne </w:t>
      </w:r>
      <w:r w:rsidR="00871F4C">
        <w:rPr>
          <w:rFonts w:ascii="Arial" w:hAnsi="Arial" w:cs="Arial"/>
          <w:b/>
          <w:bCs/>
          <w:sz w:val="22"/>
          <w:highlight w:val="yellow"/>
          <w:u w:val="single"/>
        </w:rPr>
        <w:t>3</w:t>
      </w:r>
      <w:r>
        <w:rPr>
          <w:rFonts w:ascii="Arial" w:hAnsi="Arial" w:cs="Arial"/>
          <w:b/>
          <w:bCs/>
          <w:sz w:val="22"/>
          <w:highlight w:val="yellow"/>
          <w:u w:val="single"/>
        </w:rPr>
        <w:t>.</w:t>
      </w:r>
      <w:r w:rsidR="009B15E7">
        <w:rPr>
          <w:rFonts w:ascii="Arial" w:hAnsi="Arial" w:cs="Arial"/>
          <w:b/>
          <w:bCs/>
          <w:sz w:val="22"/>
          <w:highlight w:val="yellow"/>
          <w:u w:val="single"/>
        </w:rPr>
        <w:t>4.</w:t>
      </w:r>
      <w:r w:rsidR="006344C8">
        <w:rPr>
          <w:rFonts w:ascii="Arial" w:hAnsi="Arial" w:cs="Arial"/>
          <w:b/>
          <w:bCs/>
          <w:sz w:val="22"/>
          <w:highlight w:val="yellow"/>
          <w:u w:val="single"/>
        </w:rPr>
        <w:t>201</w:t>
      </w:r>
      <w:r w:rsidR="008E19B0">
        <w:rPr>
          <w:rFonts w:ascii="Arial" w:hAnsi="Arial" w:cs="Arial"/>
          <w:b/>
          <w:bCs/>
          <w:sz w:val="22"/>
          <w:highlight w:val="yellow"/>
          <w:u w:val="single"/>
        </w:rPr>
        <w:t>7</w:t>
      </w:r>
      <w:r>
        <w:rPr>
          <w:rFonts w:ascii="Arial" w:hAnsi="Arial" w:cs="Arial"/>
          <w:b/>
          <w:bCs/>
          <w:sz w:val="22"/>
          <w:highlight w:val="yellow"/>
          <w:u w:val="single"/>
        </w:rPr>
        <w:t xml:space="preserve"> v</w:t>
      </w:r>
      <w:r w:rsidR="002801FD">
        <w:rPr>
          <w:rFonts w:ascii="Arial" w:hAnsi="Arial" w:cs="Arial"/>
          <w:b/>
          <w:bCs/>
          <w:sz w:val="22"/>
          <w:highlight w:val="yellow"/>
          <w:u w:val="single"/>
        </w:rPr>
        <w:t> 9</w:t>
      </w:r>
      <w:r>
        <w:rPr>
          <w:rFonts w:ascii="Arial" w:hAnsi="Arial" w:cs="Arial"/>
          <w:b/>
          <w:bCs/>
          <w:sz w:val="22"/>
          <w:highlight w:val="yellow"/>
          <w:u w:val="single"/>
        </w:rPr>
        <w:t>:00 hodin</w:t>
      </w:r>
    </w:p>
    <w:p w:rsidR="00250FFA" w:rsidRDefault="00250FFA">
      <w:pPr>
        <w:pStyle w:val="Zhlav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b/>
          <w:bCs/>
          <w:sz w:val="22"/>
          <w:u w:val="single"/>
        </w:rPr>
      </w:pPr>
    </w:p>
    <w:p w:rsidR="00DA4694" w:rsidRPr="004825A3" w:rsidRDefault="00DA4694">
      <w:pPr>
        <w:pStyle w:val="Zhlav"/>
        <w:tabs>
          <w:tab w:val="clear" w:pos="4536"/>
          <w:tab w:val="clear" w:pos="9072"/>
        </w:tabs>
        <w:spacing w:after="120"/>
        <w:jc w:val="both"/>
        <w:rPr>
          <w:rFonts w:ascii="Arial" w:eastAsia="Arial Unicode MS" w:hAnsi="Arial" w:cs="Arial"/>
          <w:sz w:val="22"/>
        </w:rPr>
      </w:pPr>
      <w:r w:rsidRPr="004825A3">
        <w:rPr>
          <w:rFonts w:ascii="Arial" w:hAnsi="Arial" w:cs="Arial"/>
          <w:sz w:val="22"/>
        </w:rPr>
        <w:t xml:space="preserve">Místem pro podání nabídky je </w:t>
      </w:r>
      <w:r w:rsidR="00196E53" w:rsidRPr="004825A3">
        <w:rPr>
          <w:rFonts w:ascii="Arial" w:hAnsi="Arial" w:cs="Arial"/>
          <w:sz w:val="22"/>
        </w:rPr>
        <w:t xml:space="preserve">podatelna zadavatele, na adrese </w:t>
      </w:r>
      <w:r w:rsidR="00452CF5">
        <w:rPr>
          <w:rFonts w:ascii="Arial" w:hAnsi="Arial" w:cs="Arial"/>
          <w:sz w:val="22"/>
          <w:szCs w:val="22"/>
        </w:rPr>
        <w:t>Masarykovo náměstí 1, 295 21 Mnichovo Hradiště</w:t>
      </w:r>
      <w:r w:rsidRPr="004825A3">
        <w:rPr>
          <w:rFonts w:ascii="Arial" w:hAnsi="Arial" w:cs="Arial"/>
          <w:sz w:val="22"/>
        </w:rPr>
        <w:t>. Nabídky je možno podat osobně v</w:t>
      </w:r>
      <w:r w:rsidR="006F78DD">
        <w:rPr>
          <w:rFonts w:ascii="Arial" w:hAnsi="Arial" w:cs="Arial"/>
          <w:sz w:val="22"/>
        </w:rPr>
        <w:t> pondělí a ve středu v čase od 8-17:00</w:t>
      </w:r>
      <w:r w:rsidR="00087406" w:rsidRPr="004825A3">
        <w:rPr>
          <w:rFonts w:ascii="Arial" w:hAnsi="Arial" w:cs="Arial"/>
          <w:sz w:val="22"/>
        </w:rPr>
        <w:t xml:space="preserve"> hodin, dále v</w:t>
      </w:r>
      <w:r w:rsidR="006F78DD">
        <w:rPr>
          <w:rFonts w:ascii="Arial" w:hAnsi="Arial" w:cs="Arial"/>
          <w:sz w:val="22"/>
        </w:rPr>
        <w:t> úterý, čtvrtek a pátek v čase 8-15:0</w:t>
      </w:r>
      <w:r w:rsidR="00087406" w:rsidRPr="004825A3">
        <w:rPr>
          <w:rFonts w:ascii="Arial" w:hAnsi="Arial" w:cs="Arial"/>
          <w:sz w:val="22"/>
        </w:rPr>
        <w:t>0</w:t>
      </w:r>
      <w:r w:rsidRPr="004825A3">
        <w:rPr>
          <w:rFonts w:ascii="Arial" w:hAnsi="Arial" w:cs="Arial"/>
          <w:sz w:val="22"/>
        </w:rPr>
        <w:t>, nebo zaslat na výše uvedenou adresu tak, aby nabídky byly doručeny nejpozději do konce lhůty k podání nabídek. Nabídky podané po uplynutí lhůty pro podání nabídek komise neotvírá, pozdní podání nabídky oznámí zadavatel bezodkladně příslušnému uchazeči.</w:t>
      </w:r>
    </w:p>
    <w:p w:rsidR="00DA4694" w:rsidRDefault="00DA4694">
      <w:pPr>
        <w:pStyle w:val="Zkladntext3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Nabídka musí být na „titulním listu“ podepsána uchazečem, resp. osobou oprávněnou jednat jménem či za uchazeče (u právnických osob v souladu se způsobem podepisování za společnost uvedeném v obchodním rejstříku nebo jiné obdobné evidenci), v případě jednání zmocněnce doloží uchazeč v nabídce originál nebo úředně ověřenou kopii plné moci. </w:t>
      </w:r>
    </w:p>
    <w:p w:rsidR="00DA4694" w:rsidRDefault="00DA4694">
      <w:pPr>
        <w:pStyle w:val="Zkladntext"/>
        <w:spacing w:after="120"/>
        <w:jc w:val="both"/>
        <w:rPr>
          <w:rFonts w:ascii="Arial" w:hAnsi="Arial" w:cs="Arial"/>
          <w:b w:val="0"/>
          <w:i w:val="0"/>
          <w:sz w:val="22"/>
          <w:u w:val="none"/>
        </w:rPr>
      </w:pPr>
      <w:r>
        <w:rPr>
          <w:rFonts w:ascii="Arial" w:hAnsi="Arial" w:cs="Arial"/>
          <w:b w:val="0"/>
          <w:i w:val="0"/>
          <w:sz w:val="22"/>
          <w:u w:val="none"/>
        </w:rPr>
        <w:t xml:space="preserve">Z důvodu oprávněných zájmů uchazečů, zadavatel doporučuje podat nabídky s jednotlivě očíslovanými listy (včetně dokladů k prokázání kvalifikace) zabezpečenými vhodným způsobem proti manipulaci. Pokud nabídka bude obsahovat </w:t>
      </w:r>
      <w:r>
        <w:rPr>
          <w:rFonts w:ascii="Arial" w:hAnsi="Arial" w:cs="Arial"/>
          <w:b w:val="0"/>
          <w:i w:val="0"/>
          <w:sz w:val="22"/>
        </w:rPr>
        <w:t>nepovinné</w:t>
      </w:r>
      <w:r>
        <w:rPr>
          <w:rFonts w:ascii="Arial" w:hAnsi="Arial" w:cs="Arial"/>
          <w:b w:val="0"/>
          <w:i w:val="0"/>
          <w:sz w:val="22"/>
          <w:u w:val="none"/>
        </w:rPr>
        <w:t xml:space="preserve"> přílohy (fotografie, prospekty a další materiály), pak tyto přílohy měly být zařazeny až na konci za vlastní nabídkou uchazeče.</w:t>
      </w:r>
    </w:p>
    <w:p w:rsidR="00DA4694" w:rsidRDefault="00DA4694">
      <w:pPr>
        <w:pStyle w:val="Zkladntext"/>
        <w:spacing w:after="120"/>
        <w:jc w:val="both"/>
        <w:rPr>
          <w:rFonts w:ascii="Arial" w:hAnsi="Arial" w:cs="Arial"/>
          <w:b w:val="0"/>
          <w:i w:val="0"/>
          <w:iCs/>
          <w:sz w:val="22"/>
          <w:u w:val="none"/>
        </w:rPr>
      </w:pPr>
      <w:r>
        <w:rPr>
          <w:rFonts w:ascii="Arial" w:hAnsi="Arial" w:cs="Arial"/>
          <w:b w:val="0"/>
          <w:bCs/>
          <w:i w:val="0"/>
          <w:iCs/>
          <w:sz w:val="22"/>
          <w:u w:val="none"/>
        </w:rPr>
        <w:t xml:space="preserve">Každá nabídka bude předána zadavateli </w:t>
      </w:r>
      <w:r w:rsidRPr="00B905E6">
        <w:rPr>
          <w:rFonts w:ascii="Arial" w:hAnsi="Arial" w:cs="Arial"/>
          <w:bCs/>
          <w:i w:val="0"/>
          <w:iCs/>
          <w:sz w:val="22"/>
        </w:rPr>
        <w:t>v jednom písemném vyhotovení</w:t>
      </w:r>
      <w:r w:rsidR="005521FA">
        <w:rPr>
          <w:rFonts w:ascii="Arial" w:hAnsi="Arial" w:cs="Arial"/>
          <w:bCs/>
          <w:i w:val="0"/>
          <w:iCs/>
          <w:sz w:val="22"/>
        </w:rPr>
        <w:t>.</w:t>
      </w:r>
      <w:r>
        <w:rPr>
          <w:rFonts w:ascii="Arial" w:hAnsi="Arial" w:cs="Arial"/>
          <w:i w:val="0"/>
          <w:iCs/>
          <w:sz w:val="22"/>
          <w:u w:val="none"/>
        </w:rPr>
        <w:t xml:space="preserve"> </w:t>
      </w:r>
      <w:r w:rsidR="00CD1299" w:rsidRPr="00CD1299">
        <w:rPr>
          <w:rFonts w:ascii="Arial" w:hAnsi="Arial" w:cs="Arial"/>
          <w:b w:val="0"/>
          <w:i w:val="0"/>
          <w:iCs/>
          <w:sz w:val="22"/>
          <w:u w:val="none"/>
        </w:rPr>
        <w:t>N</w:t>
      </w:r>
      <w:r>
        <w:rPr>
          <w:rFonts w:ascii="Arial" w:hAnsi="Arial" w:cs="Arial"/>
          <w:b w:val="0"/>
          <w:i w:val="0"/>
          <w:sz w:val="22"/>
          <w:u w:val="none"/>
        </w:rPr>
        <w:t xml:space="preserve">ávrh smlouvy </w:t>
      </w:r>
      <w:r w:rsidR="00E610DB">
        <w:rPr>
          <w:rFonts w:ascii="Arial" w:hAnsi="Arial" w:cs="Arial"/>
          <w:b w:val="0"/>
          <w:i w:val="0"/>
          <w:sz w:val="22"/>
          <w:u w:val="none"/>
        </w:rPr>
        <w:t>a kompletní cenov</w:t>
      </w:r>
      <w:r w:rsidR="00CD1299">
        <w:rPr>
          <w:rFonts w:ascii="Arial" w:hAnsi="Arial" w:cs="Arial"/>
          <w:b w:val="0"/>
          <w:i w:val="0"/>
          <w:sz w:val="22"/>
          <w:u w:val="none"/>
        </w:rPr>
        <w:t>á</w:t>
      </w:r>
      <w:r w:rsidR="00E610DB">
        <w:rPr>
          <w:rFonts w:ascii="Arial" w:hAnsi="Arial" w:cs="Arial"/>
          <w:b w:val="0"/>
          <w:i w:val="0"/>
          <w:sz w:val="22"/>
          <w:u w:val="none"/>
        </w:rPr>
        <w:t xml:space="preserve"> nabídk</w:t>
      </w:r>
      <w:r w:rsidR="00CD1299">
        <w:rPr>
          <w:rFonts w:ascii="Arial" w:hAnsi="Arial" w:cs="Arial"/>
          <w:b w:val="0"/>
          <w:i w:val="0"/>
          <w:sz w:val="22"/>
          <w:u w:val="none"/>
        </w:rPr>
        <w:t>a bude</w:t>
      </w:r>
      <w:r w:rsidR="00D4541F">
        <w:rPr>
          <w:rFonts w:ascii="Arial" w:hAnsi="Arial" w:cs="Arial"/>
          <w:b w:val="0"/>
          <w:i w:val="0"/>
          <w:sz w:val="22"/>
          <w:u w:val="none"/>
        </w:rPr>
        <w:t xml:space="preserve"> předána navíc elektronicky</w:t>
      </w:r>
      <w:r w:rsidR="00CD1299">
        <w:rPr>
          <w:rFonts w:ascii="Arial" w:hAnsi="Arial" w:cs="Arial"/>
          <w:b w:val="0"/>
          <w:i w:val="0"/>
          <w:sz w:val="22"/>
          <w:u w:val="none"/>
        </w:rPr>
        <w:t xml:space="preserve"> </w:t>
      </w:r>
      <w:r>
        <w:rPr>
          <w:rFonts w:ascii="Arial" w:hAnsi="Arial" w:cs="Arial"/>
          <w:b w:val="0"/>
          <w:i w:val="0"/>
          <w:sz w:val="22"/>
          <w:u w:val="none"/>
        </w:rPr>
        <w:t>ve formátu WORD</w:t>
      </w:r>
      <w:r w:rsidR="005521FA">
        <w:rPr>
          <w:rFonts w:ascii="Arial" w:hAnsi="Arial" w:cs="Arial"/>
          <w:b w:val="0"/>
          <w:i w:val="0"/>
          <w:sz w:val="22"/>
          <w:u w:val="none"/>
        </w:rPr>
        <w:t xml:space="preserve"> na datovém nosiči</w:t>
      </w:r>
      <w:r w:rsidR="00D4541F">
        <w:rPr>
          <w:rFonts w:ascii="Arial" w:hAnsi="Arial" w:cs="Arial"/>
          <w:b w:val="0"/>
          <w:i w:val="0"/>
          <w:iCs/>
          <w:sz w:val="22"/>
          <w:u w:val="none"/>
        </w:rPr>
        <w:t>.</w:t>
      </w:r>
    </w:p>
    <w:p w:rsidR="00A87643" w:rsidRDefault="005521FA">
      <w:pPr>
        <w:pStyle w:val="Zhlav"/>
        <w:tabs>
          <w:tab w:val="clear" w:pos="4536"/>
          <w:tab w:val="clear" w:pos="9072"/>
        </w:tabs>
        <w:spacing w:after="120"/>
        <w:jc w:val="both"/>
        <w:rPr>
          <w:rFonts w:ascii="Arial" w:eastAsia="Arial Unicode MS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DA4694">
        <w:rPr>
          <w:rFonts w:ascii="Arial" w:hAnsi="Arial" w:cs="Arial"/>
          <w:sz w:val="22"/>
        </w:rPr>
        <w:t xml:space="preserve">yhotovení nabídky budou zadavateli doručena v jedné uzavřené obálce označené </w:t>
      </w:r>
      <w:r w:rsidR="00DA4694">
        <w:rPr>
          <w:rFonts w:ascii="Arial" w:hAnsi="Arial" w:cs="Arial"/>
          <w:b/>
          <w:sz w:val="22"/>
          <w:u w:val="single"/>
        </w:rPr>
        <w:t>názvem veřejné zakázky a heslem „</w:t>
      </w:r>
      <w:r w:rsidR="00DA4694">
        <w:rPr>
          <w:rFonts w:ascii="Arial" w:hAnsi="Arial" w:cs="Arial"/>
          <w:b/>
          <w:caps/>
          <w:sz w:val="22"/>
          <w:u w:val="single"/>
        </w:rPr>
        <w:t>Zadávací  řízení</w:t>
      </w:r>
      <w:r w:rsidR="00526650">
        <w:rPr>
          <w:rFonts w:ascii="Arial" w:hAnsi="Arial" w:cs="Arial"/>
          <w:b/>
          <w:caps/>
          <w:sz w:val="22"/>
          <w:u w:val="single"/>
        </w:rPr>
        <w:t xml:space="preserve"> MĚŘENÍ RYCHLOSTI</w:t>
      </w:r>
      <w:r w:rsidR="00DA4694">
        <w:rPr>
          <w:rFonts w:ascii="Arial" w:hAnsi="Arial" w:cs="Arial"/>
          <w:b/>
          <w:caps/>
          <w:sz w:val="22"/>
          <w:u w:val="single"/>
        </w:rPr>
        <w:t xml:space="preserve"> - neot</w:t>
      </w:r>
      <w:r w:rsidR="004E07B5">
        <w:rPr>
          <w:rFonts w:ascii="Arial" w:hAnsi="Arial" w:cs="Arial"/>
          <w:b/>
          <w:caps/>
          <w:sz w:val="22"/>
          <w:u w:val="single"/>
        </w:rPr>
        <w:t>E</w:t>
      </w:r>
      <w:r w:rsidR="00DA4694">
        <w:rPr>
          <w:rFonts w:ascii="Arial" w:hAnsi="Arial" w:cs="Arial"/>
          <w:b/>
          <w:caps/>
          <w:sz w:val="22"/>
          <w:u w:val="single"/>
        </w:rPr>
        <w:t>vírat</w:t>
      </w:r>
      <w:r w:rsidR="00DA4694">
        <w:rPr>
          <w:rFonts w:ascii="Arial" w:hAnsi="Arial" w:cs="Arial"/>
          <w:b/>
          <w:sz w:val="22"/>
          <w:u w:val="single"/>
        </w:rPr>
        <w:t>“.</w:t>
      </w:r>
      <w:r w:rsidR="00DA4694">
        <w:rPr>
          <w:rFonts w:ascii="Arial" w:hAnsi="Arial" w:cs="Arial"/>
          <w:b/>
          <w:sz w:val="22"/>
        </w:rPr>
        <w:t xml:space="preserve"> </w:t>
      </w:r>
      <w:r w:rsidR="00DA4694">
        <w:rPr>
          <w:rFonts w:ascii="Arial" w:eastAsia="Arial Unicode MS" w:hAnsi="Arial" w:cs="Arial"/>
          <w:sz w:val="22"/>
        </w:rPr>
        <w:lastRenderedPageBreak/>
        <w:t>Na obálce bude rovněž uvedena adresa, na níž je možné zaslat oznámení o pozdním doručení nabídky</w:t>
      </w:r>
      <w:r w:rsidR="004825A3">
        <w:rPr>
          <w:rFonts w:ascii="Arial" w:eastAsia="Arial Unicode MS" w:hAnsi="Arial" w:cs="Arial"/>
          <w:sz w:val="22"/>
        </w:rPr>
        <w:t>.</w:t>
      </w:r>
      <w:r w:rsidR="00DA4694">
        <w:rPr>
          <w:rFonts w:ascii="Arial" w:eastAsia="Arial Unicode MS" w:hAnsi="Arial" w:cs="Arial"/>
          <w:sz w:val="22"/>
        </w:rPr>
        <w:t xml:space="preserve"> </w:t>
      </w:r>
    </w:p>
    <w:p w:rsidR="00250FFA" w:rsidRDefault="00250FFA">
      <w:pPr>
        <w:pStyle w:val="Zhlav"/>
        <w:tabs>
          <w:tab w:val="clear" w:pos="4536"/>
          <w:tab w:val="clear" w:pos="9072"/>
        </w:tabs>
        <w:spacing w:after="120"/>
        <w:jc w:val="both"/>
        <w:rPr>
          <w:rFonts w:ascii="Arial" w:eastAsia="Arial Unicode MS" w:hAnsi="Arial" w:cs="Arial"/>
          <w:sz w:val="22"/>
        </w:rPr>
      </w:pPr>
    </w:p>
    <w:p w:rsidR="00DA4694" w:rsidRDefault="00DA4694">
      <w:pPr>
        <w:pStyle w:val="Nadpis1"/>
      </w:pPr>
      <w:bookmarkStart w:id="56" w:name="_Toc386634508"/>
      <w:r>
        <w:t>Obsah a členění nabídky</w:t>
      </w:r>
      <w:bookmarkEnd w:id="56"/>
    </w:p>
    <w:p w:rsidR="00DA4694" w:rsidRDefault="00DA4694">
      <w:pPr>
        <w:pStyle w:val="Zhlav"/>
        <w:tabs>
          <w:tab w:val="clear" w:pos="4536"/>
          <w:tab w:val="clear" w:pos="9072"/>
        </w:tabs>
        <w:spacing w:after="60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  <w:u w:val="single"/>
        </w:rPr>
        <w:t>Zadavatel doporučuje předložit nabídky v tomto jednotném členění:</w:t>
      </w:r>
    </w:p>
    <w:p w:rsidR="00DA4694" w:rsidRPr="00CD1299" w:rsidRDefault="00DA4694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Titulní list nabídky</w:t>
      </w:r>
      <w:r>
        <w:rPr>
          <w:rFonts w:ascii="Arial" w:hAnsi="Arial" w:cs="Arial"/>
          <w:sz w:val="22"/>
        </w:rPr>
        <w:t xml:space="preserve">, obsahující identifikační údaje o uchazeči, celkovou nabídkovou </w:t>
      </w:r>
      <w:r w:rsidRPr="00CD1299">
        <w:rPr>
          <w:rFonts w:ascii="Arial" w:hAnsi="Arial" w:cs="Arial"/>
          <w:sz w:val="22"/>
        </w:rPr>
        <w:t>cenu, prohlášení uchazeče</w:t>
      </w:r>
      <w:r w:rsidR="001144AE" w:rsidRPr="00CD1299">
        <w:rPr>
          <w:rFonts w:ascii="Arial" w:hAnsi="Arial" w:cs="Arial"/>
          <w:sz w:val="22"/>
        </w:rPr>
        <w:t xml:space="preserve"> (dle přílohy č. 1 této </w:t>
      </w:r>
      <w:r w:rsidR="00CD1299" w:rsidRPr="00CD1299">
        <w:rPr>
          <w:rFonts w:ascii="Arial" w:hAnsi="Arial" w:cs="Arial"/>
          <w:sz w:val="22"/>
        </w:rPr>
        <w:t>výzvy</w:t>
      </w:r>
      <w:r w:rsidR="001144AE" w:rsidRPr="00CD1299">
        <w:rPr>
          <w:rFonts w:ascii="Arial" w:hAnsi="Arial" w:cs="Arial"/>
          <w:sz w:val="22"/>
        </w:rPr>
        <w:t>)</w:t>
      </w:r>
    </w:p>
    <w:p w:rsidR="00DA4694" w:rsidRDefault="00DA4694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Obsah nabídky</w:t>
      </w:r>
      <w:r>
        <w:rPr>
          <w:rFonts w:ascii="Arial" w:hAnsi="Arial" w:cs="Arial"/>
          <w:sz w:val="22"/>
        </w:rPr>
        <w:t xml:space="preserve"> s uvedením názvů jednotlivých kapitol včetně příloh, čísel listů a celkového počtu listů v nabídce</w:t>
      </w:r>
    </w:p>
    <w:p w:rsidR="00DA4694" w:rsidRDefault="00DA4694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Doklady k prokázání kvalifikace</w:t>
      </w:r>
    </w:p>
    <w:p w:rsidR="00250FFA" w:rsidRPr="00250FFA" w:rsidRDefault="00DA4694" w:rsidP="002D73FD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spacing w:after="60"/>
        <w:jc w:val="both"/>
        <w:rPr>
          <w:rFonts w:ascii="Arial" w:hAnsi="Arial" w:cs="Arial"/>
          <w:b/>
          <w:sz w:val="22"/>
        </w:rPr>
      </w:pPr>
      <w:r w:rsidRPr="00250FFA">
        <w:rPr>
          <w:rFonts w:ascii="Arial" w:hAnsi="Arial" w:cs="Arial"/>
          <w:b/>
          <w:sz w:val="22"/>
        </w:rPr>
        <w:t xml:space="preserve">Návrh nájemní smlouvy </w:t>
      </w:r>
      <w:r w:rsidRPr="00250FFA">
        <w:rPr>
          <w:rFonts w:ascii="Arial" w:hAnsi="Arial" w:cs="Arial"/>
          <w:sz w:val="22"/>
        </w:rPr>
        <w:t xml:space="preserve">(dle přílohy č. </w:t>
      </w:r>
      <w:r w:rsidR="0047013E" w:rsidRPr="00250FFA">
        <w:rPr>
          <w:rFonts w:ascii="Arial" w:hAnsi="Arial" w:cs="Arial"/>
          <w:sz w:val="22"/>
        </w:rPr>
        <w:t>2</w:t>
      </w:r>
      <w:r w:rsidR="00E02150" w:rsidRPr="00250FFA">
        <w:rPr>
          <w:rFonts w:ascii="Arial" w:hAnsi="Arial" w:cs="Arial"/>
          <w:sz w:val="22"/>
        </w:rPr>
        <w:t xml:space="preserve"> </w:t>
      </w:r>
      <w:r w:rsidRPr="00250FFA">
        <w:rPr>
          <w:rFonts w:ascii="Arial" w:hAnsi="Arial" w:cs="Arial"/>
          <w:sz w:val="22"/>
        </w:rPr>
        <w:t>této ZD)</w:t>
      </w:r>
    </w:p>
    <w:p w:rsidR="00250FFA" w:rsidRPr="00250FFA" w:rsidRDefault="00250FFA" w:rsidP="00250FFA">
      <w:pPr>
        <w:pStyle w:val="Zhlav"/>
        <w:tabs>
          <w:tab w:val="clear" w:pos="4536"/>
          <w:tab w:val="clear" w:pos="9072"/>
        </w:tabs>
        <w:spacing w:after="60"/>
        <w:ind w:left="360"/>
        <w:jc w:val="both"/>
        <w:rPr>
          <w:rFonts w:ascii="Arial" w:hAnsi="Arial" w:cs="Arial"/>
          <w:b/>
          <w:sz w:val="22"/>
        </w:rPr>
      </w:pPr>
    </w:p>
    <w:p w:rsidR="00250FFA" w:rsidRPr="00250FFA" w:rsidRDefault="00250FFA" w:rsidP="00250FFA">
      <w:pPr>
        <w:pStyle w:val="Zhlav"/>
        <w:tabs>
          <w:tab w:val="clear" w:pos="4536"/>
          <w:tab w:val="clear" w:pos="9072"/>
        </w:tabs>
        <w:spacing w:after="60"/>
        <w:ind w:left="360"/>
        <w:jc w:val="both"/>
        <w:rPr>
          <w:rFonts w:ascii="Arial" w:hAnsi="Arial" w:cs="Arial"/>
          <w:b/>
          <w:sz w:val="22"/>
        </w:rPr>
      </w:pPr>
    </w:p>
    <w:p w:rsidR="00DA4694" w:rsidRDefault="00DA4694" w:rsidP="000E0D41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2"/>
        </w:rPr>
      </w:pPr>
    </w:p>
    <w:p w:rsidR="00DA4694" w:rsidRDefault="00DA4694">
      <w:pPr>
        <w:pStyle w:val="Nadpis1"/>
      </w:pPr>
      <w:bookmarkStart w:id="57" w:name="_Toc170562561"/>
      <w:bookmarkStart w:id="58" w:name="_Toc170562643"/>
      <w:bookmarkStart w:id="59" w:name="_Toc206987404"/>
      <w:bookmarkStart w:id="60" w:name="_Toc206987569"/>
      <w:bookmarkStart w:id="61" w:name="_Toc386634509"/>
      <w:bookmarkEnd w:id="49"/>
      <w:r>
        <w:t>Další podmínky a vyhrazená práva zadavatele</w:t>
      </w:r>
      <w:bookmarkEnd w:id="57"/>
      <w:bookmarkEnd w:id="58"/>
      <w:bookmarkEnd w:id="59"/>
      <w:bookmarkEnd w:id="60"/>
      <w:bookmarkEnd w:id="61"/>
    </w:p>
    <w:p w:rsidR="00C109FC" w:rsidRDefault="00DA4694" w:rsidP="00DA29D2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</w:rPr>
      </w:pPr>
      <w:r w:rsidRPr="00C109FC">
        <w:rPr>
          <w:rFonts w:ascii="Arial" w:hAnsi="Arial" w:cs="Arial"/>
          <w:sz w:val="22"/>
        </w:rPr>
        <w:t xml:space="preserve">Dodavatel může podat v zadávacím řízení pouze jednu nabídku. </w:t>
      </w:r>
    </w:p>
    <w:p w:rsidR="00DA4694" w:rsidRPr="0049675D" w:rsidRDefault="00DA4694" w:rsidP="00DA29D2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</w:rPr>
      </w:pPr>
      <w:r w:rsidRPr="0049675D">
        <w:rPr>
          <w:rFonts w:ascii="Arial" w:hAnsi="Arial" w:cs="Arial"/>
          <w:sz w:val="22"/>
        </w:rPr>
        <w:t>Zadavatel si vyhrazuje právo změnit, příp. upřesnit zadávací podmínky.</w:t>
      </w:r>
    </w:p>
    <w:p w:rsidR="00DA4694" w:rsidRPr="0049675D" w:rsidRDefault="00DA4694" w:rsidP="00DA29D2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</w:rPr>
      </w:pPr>
      <w:r w:rsidRPr="0049675D">
        <w:rPr>
          <w:rFonts w:ascii="Arial" w:hAnsi="Arial" w:cs="Arial"/>
          <w:sz w:val="22"/>
        </w:rPr>
        <w:t>Uchazeči nemají právo na úhradu nákladů spojených s účastí v zadávacím řízení.</w:t>
      </w:r>
    </w:p>
    <w:p w:rsidR="00DA4694" w:rsidRPr="0049675D" w:rsidRDefault="00DA4694" w:rsidP="00DA29D2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</w:rPr>
      </w:pPr>
      <w:r w:rsidRPr="0049675D">
        <w:rPr>
          <w:rFonts w:ascii="Arial" w:hAnsi="Arial" w:cs="Arial"/>
          <w:sz w:val="22"/>
        </w:rPr>
        <w:t>Zadavatel ne</w:t>
      </w:r>
      <w:r w:rsidR="00C109FC" w:rsidRPr="0049675D">
        <w:rPr>
          <w:rFonts w:ascii="Arial" w:hAnsi="Arial" w:cs="Arial"/>
          <w:sz w:val="22"/>
        </w:rPr>
        <w:t>bude</w:t>
      </w:r>
      <w:r w:rsidRPr="0049675D">
        <w:rPr>
          <w:rFonts w:ascii="Arial" w:hAnsi="Arial" w:cs="Arial"/>
          <w:sz w:val="22"/>
        </w:rPr>
        <w:t xml:space="preserve"> vracet uchazečům jejich nabídky. </w:t>
      </w:r>
    </w:p>
    <w:p w:rsidR="00DA4694" w:rsidRPr="0049675D" w:rsidRDefault="00DA4694" w:rsidP="00DA29D2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</w:rPr>
      </w:pPr>
      <w:r w:rsidRPr="0049675D">
        <w:rPr>
          <w:rFonts w:ascii="Arial" w:hAnsi="Arial" w:cs="Arial"/>
          <w:sz w:val="22"/>
        </w:rPr>
        <w:t>Zadavatel nepřipouští variantní řešení.</w:t>
      </w:r>
    </w:p>
    <w:p w:rsidR="00DA4694" w:rsidRDefault="00DA4694" w:rsidP="00C109FC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</w:rPr>
      </w:pPr>
      <w:r w:rsidRPr="0049675D">
        <w:rPr>
          <w:rFonts w:ascii="Arial" w:hAnsi="Arial" w:cs="Arial"/>
          <w:sz w:val="22"/>
        </w:rPr>
        <w:t xml:space="preserve">Zadavatel si vyhrazuje právo </w:t>
      </w:r>
      <w:r w:rsidR="00F91B17" w:rsidRPr="0049675D">
        <w:rPr>
          <w:rFonts w:ascii="Arial" w:hAnsi="Arial" w:cs="Arial"/>
          <w:sz w:val="22"/>
        </w:rPr>
        <w:t>odmítnout všechny uchazeče</w:t>
      </w:r>
      <w:r w:rsidR="00C109FC" w:rsidRPr="0049675D">
        <w:rPr>
          <w:rFonts w:ascii="Arial" w:hAnsi="Arial" w:cs="Arial"/>
          <w:sz w:val="22"/>
        </w:rPr>
        <w:t xml:space="preserve"> a neuzavřít smlouvu. </w:t>
      </w:r>
    </w:p>
    <w:p w:rsidR="00CC19DE" w:rsidRPr="0049675D" w:rsidRDefault="00CC19DE" w:rsidP="00C109FC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Zadavatel si vyhrazuje právo zrušit poptávkové řízení až do podpisu smlouvy s vybraným uchazečem.</w:t>
      </w:r>
    </w:p>
    <w:p w:rsidR="00DA4694" w:rsidRDefault="00DA4694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color w:val="0000FF"/>
          <w:sz w:val="22"/>
        </w:rPr>
      </w:pPr>
    </w:p>
    <w:p w:rsidR="00033A37" w:rsidRDefault="00033A37">
      <w:pPr>
        <w:pStyle w:val="Zkladntext"/>
        <w:ind w:left="3420"/>
        <w:rPr>
          <w:rFonts w:ascii="Arial" w:hAnsi="Arial" w:cs="Arial"/>
          <w:b w:val="0"/>
          <w:i w:val="0"/>
          <w:sz w:val="22"/>
          <w:u w:val="none"/>
        </w:rPr>
      </w:pPr>
    </w:p>
    <w:p w:rsidR="00033A37" w:rsidRDefault="00033A37">
      <w:pPr>
        <w:pStyle w:val="Zkladntext"/>
        <w:ind w:left="3420"/>
        <w:rPr>
          <w:rFonts w:ascii="Arial" w:hAnsi="Arial" w:cs="Arial"/>
          <w:b w:val="0"/>
          <w:i w:val="0"/>
          <w:sz w:val="22"/>
          <w:u w:val="none"/>
        </w:rPr>
      </w:pPr>
    </w:p>
    <w:p w:rsidR="00033A37" w:rsidRDefault="00033A37">
      <w:pPr>
        <w:pStyle w:val="Zkladntext"/>
        <w:ind w:left="3420"/>
        <w:rPr>
          <w:rFonts w:ascii="Arial" w:hAnsi="Arial" w:cs="Arial"/>
          <w:b w:val="0"/>
          <w:i w:val="0"/>
          <w:sz w:val="22"/>
          <w:u w:val="none"/>
        </w:rPr>
      </w:pPr>
    </w:p>
    <w:p w:rsidR="00033A37" w:rsidRDefault="00033A37">
      <w:pPr>
        <w:pStyle w:val="Zkladntext"/>
        <w:ind w:left="3420"/>
        <w:rPr>
          <w:rFonts w:ascii="Arial" w:hAnsi="Arial" w:cs="Arial"/>
          <w:b w:val="0"/>
          <w:i w:val="0"/>
          <w:sz w:val="22"/>
          <w:u w:val="none"/>
        </w:rPr>
      </w:pPr>
    </w:p>
    <w:p w:rsidR="00DA4694" w:rsidRDefault="00DA4694">
      <w:pPr>
        <w:pStyle w:val="Zkladntext"/>
        <w:ind w:left="3420"/>
        <w:rPr>
          <w:rFonts w:ascii="Arial" w:hAnsi="Arial" w:cs="Arial"/>
          <w:b w:val="0"/>
          <w:i w:val="0"/>
          <w:sz w:val="22"/>
          <w:u w:val="none"/>
        </w:rPr>
      </w:pPr>
    </w:p>
    <w:p w:rsidR="00DA4694" w:rsidRDefault="00DA4694">
      <w:pPr>
        <w:pStyle w:val="Zkladntext"/>
        <w:ind w:left="3420"/>
        <w:rPr>
          <w:rFonts w:ascii="Arial" w:hAnsi="Arial" w:cs="Arial"/>
          <w:b w:val="0"/>
          <w:i w:val="0"/>
          <w:sz w:val="22"/>
          <w:u w:val="none"/>
        </w:rPr>
      </w:pPr>
      <w:r>
        <w:rPr>
          <w:rFonts w:ascii="Arial" w:hAnsi="Arial" w:cs="Arial"/>
          <w:b w:val="0"/>
          <w:i w:val="0"/>
          <w:sz w:val="22"/>
          <w:u w:val="none"/>
        </w:rPr>
        <w:t>Za zadavatele:</w:t>
      </w:r>
    </w:p>
    <w:p w:rsidR="00DA4694" w:rsidRDefault="00250FFA">
      <w:pPr>
        <w:pStyle w:val="Zkladntext"/>
        <w:ind w:left="3420"/>
        <w:rPr>
          <w:rFonts w:ascii="Arial" w:hAnsi="Arial" w:cs="Arial"/>
          <w:b w:val="0"/>
          <w:i w:val="0"/>
          <w:sz w:val="22"/>
          <w:u w:val="none"/>
        </w:rPr>
      </w:pPr>
      <w:r>
        <w:rPr>
          <w:rFonts w:ascii="Arial" w:hAnsi="Arial" w:cs="Arial"/>
          <w:b w:val="0"/>
          <w:i w:val="0"/>
          <w:sz w:val="22"/>
          <w:u w:val="none"/>
        </w:rPr>
        <w:t>Mgr. Ondřej Lochman, Ph.D.</w:t>
      </w:r>
      <w:r w:rsidR="00DA4694">
        <w:rPr>
          <w:rFonts w:ascii="Arial" w:hAnsi="Arial" w:cs="Arial"/>
          <w:b w:val="0"/>
          <w:i w:val="0"/>
          <w:sz w:val="22"/>
          <w:u w:val="none"/>
        </w:rPr>
        <w:t xml:space="preserve"> </w:t>
      </w:r>
    </w:p>
    <w:p w:rsidR="00DA4694" w:rsidRDefault="00DA4694">
      <w:pPr>
        <w:pStyle w:val="Zkladntext"/>
        <w:ind w:left="3420"/>
        <w:rPr>
          <w:rFonts w:ascii="Arial Narrow" w:hAnsi="Arial Narrow"/>
        </w:rPr>
      </w:pPr>
      <w:r>
        <w:rPr>
          <w:rFonts w:ascii="Arial" w:hAnsi="Arial" w:cs="Arial"/>
          <w:b w:val="0"/>
          <w:bCs/>
          <w:i w:val="0"/>
          <w:iCs/>
          <w:sz w:val="22"/>
          <w:u w:val="none"/>
        </w:rPr>
        <w:t>starosta města</w:t>
      </w:r>
    </w:p>
    <w:sectPr w:rsidR="00DA4694">
      <w:headerReference w:type="default" r:id="rId8"/>
      <w:footerReference w:type="even" r:id="rId9"/>
      <w:footerReference w:type="default" r:id="rId10"/>
      <w:pgSz w:w="11906" w:h="16838"/>
      <w:pgMar w:top="1701" w:right="1418" w:bottom="187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B6" w:rsidRDefault="006010B6">
      <w:r>
        <w:separator/>
      </w:r>
    </w:p>
  </w:endnote>
  <w:endnote w:type="continuationSeparator" w:id="0">
    <w:p w:rsidR="006010B6" w:rsidRDefault="0060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06" w:rsidRDefault="000874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7406" w:rsidRDefault="000874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06" w:rsidRDefault="00087406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18"/>
      </w:rPr>
    </w:pPr>
    <w:r>
      <w:rPr>
        <w:rStyle w:val="slostrnky"/>
        <w:rFonts w:ascii="Arial" w:hAnsi="Arial" w:cs="Arial"/>
        <w:sz w:val="18"/>
      </w:rPr>
      <w:t xml:space="preserve">-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PAGE  </w:instrText>
    </w:r>
    <w:r>
      <w:rPr>
        <w:rStyle w:val="slostrnky"/>
        <w:rFonts w:ascii="Arial" w:hAnsi="Arial" w:cs="Arial"/>
        <w:sz w:val="18"/>
      </w:rPr>
      <w:fldChar w:fldCharType="separate"/>
    </w:r>
    <w:r w:rsidR="00E17E6C">
      <w:rPr>
        <w:rStyle w:val="slostrnky"/>
        <w:rFonts w:ascii="Arial" w:hAnsi="Arial" w:cs="Arial"/>
        <w:noProof/>
        <w:sz w:val="18"/>
      </w:rPr>
      <w:t>6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-</w:t>
    </w:r>
  </w:p>
  <w:p w:rsidR="00087406" w:rsidRDefault="00087406">
    <w:pPr>
      <w:pStyle w:val="Zpat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B6" w:rsidRDefault="006010B6">
      <w:r>
        <w:separator/>
      </w:r>
    </w:p>
  </w:footnote>
  <w:footnote w:type="continuationSeparator" w:id="0">
    <w:p w:rsidR="006010B6" w:rsidRDefault="0060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06" w:rsidRDefault="009A63AE">
    <w:pPr>
      <w:pStyle w:val="Zhlav"/>
      <w:pBdr>
        <w:bottom w:val="single" w:sz="4" w:space="1" w:color="auto"/>
      </w:pBd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Výzva k podání nabídky</w:t>
    </w:r>
  </w:p>
  <w:p w:rsidR="00087406" w:rsidRDefault="00087406">
    <w:pPr>
      <w:pStyle w:val="Normln1"/>
      <w:pBdr>
        <w:bottom w:val="single" w:sz="4" w:space="1" w:color="auto"/>
      </w:pBdr>
      <w:jc w:val="center"/>
      <w:rPr>
        <w:rFonts w:ascii="Arial" w:hAnsi="Arial" w:cs="Arial"/>
        <w:b/>
        <w:bCs/>
        <w:sz w:val="18"/>
        <w:szCs w:val="18"/>
        <w:lang w:val="cs-CZ"/>
      </w:rPr>
    </w:pPr>
    <w:r>
      <w:rPr>
        <w:rFonts w:ascii="Arial" w:hAnsi="Arial" w:cs="Arial"/>
        <w:b/>
        <w:bCs/>
        <w:sz w:val="18"/>
      </w:rPr>
      <w:t>„Nájem</w:t>
    </w:r>
    <w:r w:rsidR="009A63AE">
      <w:rPr>
        <w:rFonts w:ascii="Arial" w:hAnsi="Arial" w:cs="Arial"/>
        <w:b/>
        <w:bCs/>
        <w:sz w:val="18"/>
      </w:rPr>
      <w:t xml:space="preserve"> automobilu včetně</w:t>
    </w:r>
    <w:r>
      <w:rPr>
        <w:rFonts w:ascii="Arial" w:hAnsi="Arial" w:cs="Arial"/>
        <w:b/>
        <w:bCs/>
        <w:sz w:val="18"/>
      </w:rPr>
      <w:t xml:space="preserve"> zařízení pro měření rychlosti“</w:t>
    </w:r>
  </w:p>
  <w:p w:rsidR="00087406" w:rsidRDefault="000874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E68E5DC0"/>
    <w:lvl w:ilvl="0">
      <w:start w:val="1"/>
      <w:numFmt w:val="bullet"/>
      <w:lvlText w:val=""/>
      <w:lvlJc w:val="left"/>
      <w:pPr>
        <w:tabs>
          <w:tab w:val="num" w:pos="825"/>
        </w:tabs>
        <w:ind w:left="825" w:hanging="465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D56723"/>
    <w:multiLevelType w:val="multilevel"/>
    <w:tmpl w:val="E9C0EBEE"/>
    <w:lvl w:ilvl="0">
      <w:start w:val="1"/>
      <w:numFmt w:val="bullet"/>
      <w:lvlText w:val=""/>
      <w:lvlJc w:val="left"/>
      <w:pPr>
        <w:tabs>
          <w:tab w:val="num" w:pos="825"/>
        </w:tabs>
        <w:ind w:left="825" w:hanging="465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D67698"/>
    <w:multiLevelType w:val="multilevel"/>
    <w:tmpl w:val="CED682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423A57"/>
    <w:multiLevelType w:val="hybridMultilevel"/>
    <w:tmpl w:val="B44A0E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84356"/>
    <w:multiLevelType w:val="hybridMultilevel"/>
    <w:tmpl w:val="1F9E38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B2C4B"/>
    <w:multiLevelType w:val="hybridMultilevel"/>
    <w:tmpl w:val="FACE6DEA"/>
    <w:lvl w:ilvl="0" w:tplc="66206C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000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017FC"/>
    <w:multiLevelType w:val="multilevel"/>
    <w:tmpl w:val="C44C493A"/>
    <w:lvl w:ilvl="0">
      <w:start w:val="1"/>
      <w:numFmt w:val="bullet"/>
      <w:lvlText w:val=""/>
      <w:lvlJc w:val="left"/>
      <w:pPr>
        <w:tabs>
          <w:tab w:val="num" w:pos="825"/>
        </w:tabs>
        <w:ind w:left="825" w:hanging="465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E3D9F"/>
    <w:multiLevelType w:val="singleLevel"/>
    <w:tmpl w:val="A3E2C730"/>
    <w:lvl w:ilvl="0">
      <w:start w:val="1"/>
      <w:numFmt w:val="bullet"/>
      <w:pStyle w:val="Znaka1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1" w15:restartNumberingAfterBreak="0">
    <w:nsid w:val="21E74AC7"/>
    <w:multiLevelType w:val="multilevel"/>
    <w:tmpl w:val="CD108D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DE5DE1"/>
    <w:multiLevelType w:val="hybridMultilevel"/>
    <w:tmpl w:val="A1EEB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B427B5"/>
    <w:multiLevelType w:val="hybridMultilevel"/>
    <w:tmpl w:val="BA169540"/>
    <w:lvl w:ilvl="0" w:tplc="0C2446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741A06">
      <w:start w:val="1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F306A"/>
    <w:multiLevelType w:val="hybridMultilevel"/>
    <w:tmpl w:val="3DD800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D45CF"/>
    <w:multiLevelType w:val="multilevel"/>
    <w:tmpl w:val="4C0600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B433660"/>
    <w:multiLevelType w:val="multilevel"/>
    <w:tmpl w:val="51E4F1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D85E67"/>
    <w:multiLevelType w:val="hybridMultilevel"/>
    <w:tmpl w:val="A00A50B8"/>
    <w:lvl w:ilvl="0" w:tplc="6052A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50AED"/>
    <w:multiLevelType w:val="singleLevel"/>
    <w:tmpl w:val="C32E75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CB7E10"/>
    <w:multiLevelType w:val="multilevel"/>
    <w:tmpl w:val="AD648A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28E7D6B"/>
    <w:multiLevelType w:val="hybridMultilevel"/>
    <w:tmpl w:val="ECB0C2C2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E6315"/>
    <w:multiLevelType w:val="multilevel"/>
    <w:tmpl w:val="A03239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93F495D"/>
    <w:multiLevelType w:val="hybridMultilevel"/>
    <w:tmpl w:val="6B96C1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2976BD"/>
    <w:multiLevelType w:val="hybridMultilevel"/>
    <w:tmpl w:val="FCBC5D6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25DE0"/>
    <w:multiLevelType w:val="multilevel"/>
    <w:tmpl w:val="453A50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D5033F"/>
    <w:multiLevelType w:val="multilevel"/>
    <w:tmpl w:val="D51ADEFA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3010188"/>
    <w:multiLevelType w:val="hybridMultilevel"/>
    <w:tmpl w:val="D1729B04"/>
    <w:lvl w:ilvl="0" w:tplc="45F09A8E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12B0D"/>
    <w:multiLevelType w:val="hybridMultilevel"/>
    <w:tmpl w:val="89BA1CCA"/>
    <w:name w:val="WW8Num32"/>
    <w:lvl w:ilvl="0" w:tplc="0000000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E797B"/>
    <w:multiLevelType w:val="multilevel"/>
    <w:tmpl w:val="6CF0CA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B9D509B"/>
    <w:multiLevelType w:val="multilevel"/>
    <w:tmpl w:val="2D5A5F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C0C06DA"/>
    <w:multiLevelType w:val="multilevel"/>
    <w:tmpl w:val="3D9CD452"/>
    <w:lvl w:ilvl="0">
      <w:start w:val="1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31" w15:restartNumberingAfterBreak="0">
    <w:nsid w:val="638F2397"/>
    <w:multiLevelType w:val="hybridMultilevel"/>
    <w:tmpl w:val="1C043330"/>
    <w:name w:val="WW8Num322"/>
    <w:lvl w:ilvl="0" w:tplc="0000000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478D2"/>
    <w:multiLevelType w:val="multilevel"/>
    <w:tmpl w:val="C7C2D09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54960B6"/>
    <w:multiLevelType w:val="hybridMultilevel"/>
    <w:tmpl w:val="E3944866"/>
    <w:lvl w:ilvl="0" w:tplc="EE2EFC12">
      <w:start w:val="1"/>
      <w:numFmt w:val="lowerLetter"/>
      <w:lvlText w:val="%1)"/>
      <w:lvlJc w:val="left"/>
      <w:pPr>
        <w:tabs>
          <w:tab w:val="num" w:pos="1410"/>
        </w:tabs>
        <w:ind w:left="1410" w:hanging="585"/>
      </w:pPr>
      <w:rPr>
        <w:rFonts w:hint="default"/>
      </w:rPr>
    </w:lvl>
    <w:lvl w:ilvl="1" w:tplc="66206C38">
      <w:start w:val="1"/>
      <w:numFmt w:val="lowerLetter"/>
      <w:lvlText w:val="%2)"/>
      <w:lvlJc w:val="left"/>
      <w:pPr>
        <w:tabs>
          <w:tab w:val="num" w:pos="1905"/>
        </w:tabs>
        <w:ind w:left="1905" w:hanging="360"/>
      </w:pPr>
      <w:rPr>
        <w:rFonts w:hint="default"/>
        <w:strike w:val="0"/>
        <w:d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34" w15:restartNumberingAfterBreak="0">
    <w:nsid w:val="68B547CE"/>
    <w:multiLevelType w:val="hybridMultilevel"/>
    <w:tmpl w:val="E88E42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90B5E"/>
    <w:multiLevelType w:val="hybridMultilevel"/>
    <w:tmpl w:val="E7C87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562FB"/>
    <w:multiLevelType w:val="multilevel"/>
    <w:tmpl w:val="86A858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C300FC2"/>
    <w:multiLevelType w:val="hybridMultilevel"/>
    <w:tmpl w:val="545E226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>
    <w:abstractNumId w:val="38"/>
  </w:num>
  <w:num w:numId="2">
    <w:abstractNumId w:val="13"/>
  </w:num>
  <w:num w:numId="3">
    <w:abstractNumId w:val="20"/>
  </w:num>
  <w:num w:numId="4">
    <w:abstractNumId w:val="30"/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2"/>
  </w:num>
  <w:num w:numId="8">
    <w:abstractNumId w:val="25"/>
  </w:num>
  <w:num w:numId="9">
    <w:abstractNumId w:val="21"/>
  </w:num>
  <w:num w:numId="10">
    <w:abstractNumId w:val="10"/>
  </w:num>
  <w:num w:numId="11">
    <w:abstractNumId w:val="18"/>
  </w:num>
  <w:num w:numId="12">
    <w:abstractNumId w:val="36"/>
  </w:num>
  <w:num w:numId="13">
    <w:abstractNumId w:val="19"/>
  </w:num>
  <w:num w:numId="14">
    <w:abstractNumId w:val="17"/>
  </w:num>
  <w:num w:numId="15">
    <w:abstractNumId w:val="2"/>
  </w:num>
  <w:num w:numId="16">
    <w:abstractNumId w:val="27"/>
  </w:num>
  <w:num w:numId="17">
    <w:abstractNumId w:val="31"/>
  </w:num>
  <w:num w:numId="18">
    <w:abstractNumId w:val="5"/>
  </w:num>
  <w:num w:numId="19">
    <w:abstractNumId w:val="3"/>
  </w:num>
  <w:num w:numId="20">
    <w:abstractNumId w:val="33"/>
  </w:num>
  <w:num w:numId="21">
    <w:abstractNumId w:val="8"/>
  </w:num>
  <w:num w:numId="22">
    <w:abstractNumId w:val="35"/>
  </w:num>
  <w:num w:numId="23">
    <w:abstractNumId w:val="22"/>
  </w:num>
  <w:num w:numId="24">
    <w:abstractNumId w:val="26"/>
  </w:num>
  <w:num w:numId="25">
    <w:abstractNumId w:val="0"/>
  </w:num>
  <w:num w:numId="26">
    <w:abstractNumId w:val="1"/>
  </w:num>
  <w:num w:numId="27">
    <w:abstractNumId w:val="2"/>
  </w:num>
  <w:num w:numId="28">
    <w:abstractNumId w:val="12"/>
  </w:num>
  <w:num w:numId="29">
    <w:abstractNumId w:val="7"/>
  </w:num>
  <w:num w:numId="30">
    <w:abstractNumId w:val="14"/>
  </w:num>
  <w:num w:numId="31">
    <w:abstractNumId w:val="11"/>
  </w:num>
  <w:num w:numId="32">
    <w:abstractNumId w:val="28"/>
  </w:num>
  <w:num w:numId="33">
    <w:abstractNumId w:val="6"/>
  </w:num>
  <w:num w:numId="34">
    <w:abstractNumId w:val="4"/>
  </w:num>
  <w:num w:numId="35">
    <w:abstractNumId w:val="9"/>
  </w:num>
  <w:num w:numId="36">
    <w:abstractNumId w:val="23"/>
  </w:num>
  <w:num w:numId="37">
    <w:abstractNumId w:val="34"/>
  </w:num>
  <w:num w:numId="38">
    <w:abstractNumId w:val="24"/>
  </w:num>
  <w:num w:numId="39">
    <w:abstractNumId w:val="15"/>
  </w:num>
  <w:num w:numId="40">
    <w:abstractNumId w:val="16"/>
  </w:num>
  <w:num w:numId="41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3D"/>
    <w:rsid w:val="0001460E"/>
    <w:rsid w:val="00023D40"/>
    <w:rsid w:val="00033A37"/>
    <w:rsid w:val="00054974"/>
    <w:rsid w:val="0007104C"/>
    <w:rsid w:val="00087406"/>
    <w:rsid w:val="000A01EC"/>
    <w:rsid w:val="000A5D5D"/>
    <w:rsid w:val="000B738E"/>
    <w:rsid w:val="000D650A"/>
    <w:rsid w:val="000E0D41"/>
    <w:rsid w:val="000E2889"/>
    <w:rsid w:val="000F4D40"/>
    <w:rsid w:val="00111335"/>
    <w:rsid w:val="001144AE"/>
    <w:rsid w:val="0012351D"/>
    <w:rsid w:val="00145D08"/>
    <w:rsid w:val="00154981"/>
    <w:rsid w:val="00170885"/>
    <w:rsid w:val="001747B3"/>
    <w:rsid w:val="00181A9D"/>
    <w:rsid w:val="00185179"/>
    <w:rsid w:val="00196E53"/>
    <w:rsid w:val="001A2873"/>
    <w:rsid w:val="001A2A66"/>
    <w:rsid w:val="001A44CA"/>
    <w:rsid w:val="001C3AC6"/>
    <w:rsid w:val="001F1DFD"/>
    <w:rsid w:val="00230417"/>
    <w:rsid w:val="00235628"/>
    <w:rsid w:val="00243ADF"/>
    <w:rsid w:val="00250FFA"/>
    <w:rsid w:val="002801FD"/>
    <w:rsid w:val="00284FA0"/>
    <w:rsid w:val="002A1AA6"/>
    <w:rsid w:val="002B216A"/>
    <w:rsid w:val="002B2950"/>
    <w:rsid w:val="002C12C7"/>
    <w:rsid w:val="002C5448"/>
    <w:rsid w:val="002D08A2"/>
    <w:rsid w:val="002D5781"/>
    <w:rsid w:val="00312BCE"/>
    <w:rsid w:val="00314D38"/>
    <w:rsid w:val="00336036"/>
    <w:rsid w:val="00340CC7"/>
    <w:rsid w:val="00344CCC"/>
    <w:rsid w:val="00352300"/>
    <w:rsid w:val="00352E7D"/>
    <w:rsid w:val="0035364C"/>
    <w:rsid w:val="0036314D"/>
    <w:rsid w:val="003E7D1D"/>
    <w:rsid w:val="003F4B2A"/>
    <w:rsid w:val="003F5FB6"/>
    <w:rsid w:val="004002E8"/>
    <w:rsid w:val="00440303"/>
    <w:rsid w:val="00451091"/>
    <w:rsid w:val="00452CF5"/>
    <w:rsid w:val="00467C76"/>
    <w:rsid w:val="0047013E"/>
    <w:rsid w:val="0047556C"/>
    <w:rsid w:val="00477D43"/>
    <w:rsid w:val="004825A3"/>
    <w:rsid w:val="0048599C"/>
    <w:rsid w:val="00491A78"/>
    <w:rsid w:val="00492BC8"/>
    <w:rsid w:val="0049675D"/>
    <w:rsid w:val="004B50A0"/>
    <w:rsid w:val="004E07B5"/>
    <w:rsid w:val="004E586B"/>
    <w:rsid w:val="005059B7"/>
    <w:rsid w:val="005178A5"/>
    <w:rsid w:val="00526650"/>
    <w:rsid w:val="005322FA"/>
    <w:rsid w:val="00537A04"/>
    <w:rsid w:val="005521FA"/>
    <w:rsid w:val="00555095"/>
    <w:rsid w:val="0055622D"/>
    <w:rsid w:val="00556A34"/>
    <w:rsid w:val="0057212B"/>
    <w:rsid w:val="0058260A"/>
    <w:rsid w:val="00592E92"/>
    <w:rsid w:val="00593AB0"/>
    <w:rsid w:val="005A0A74"/>
    <w:rsid w:val="005F47A4"/>
    <w:rsid w:val="006010B6"/>
    <w:rsid w:val="00602130"/>
    <w:rsid w:val="0061137D"/>
    <w:rsid w:val="00622B83"/>
    <w:rsid w:val="006257FD"/>
    <w:rsid w:val="00630FDE"/>
    <w:rsid w:val="00631C7B"/>
    <w:rsid w:val="00632F93"/>
    <w:rsid w:val="006344C8"/>
    <w:rsid w:val="006428FE"/>
    <w:rsid w:val="00647538"/>
    <w:rsid w:val="006573FA"/>
    <w:rsid w:val="00657AD3"/>
    <w:rsid w:val="00671F3B"/>
    <w:rsid w:val="00673142"/>
    <w:rsid w:val="00674C87"/>
    <w:rsid w:val="00680DA0"/>
    <w:rsid w:val="00692578"/>
    <w:rsid w:val="00693C12"/>
    <w:rsid w:val="00697D8F"/>
    <w:rsid w:val="006B6363"/>
    <w:rsid w:val="006C782A"/>
    <w:rsid w:val="006C7FFE"/>
    <w:rsid w:val="006E480D"/>
    <w:rsid w:val="006F18A7"/>
    <w:rsid w:val="006F52FD"/>
    <w:rsid w:val="006F78DD"/>
    <w:rsid w:val="00700CB9"/>
    <w:rsid w:val="007020B8"/>
    <w:rsid w:val="00704D7C"/>
    <w:rsid w:val="00721E56"/>
    <w:rsid w:val="0073599A"/>
    <w:rsid w:val="007406BB"/>
    <w:rsid w:val="007616C4"/>
    <w:rsid w:val="00761A1B"/>
    <w:rsid w:val="00762374"/>
    <w:rsid w:val="00783738"/>
    <w:rsid w:val="00794CE2"/>
    <w:rsid w:val="007B0C8E"/>
    <w:rsid w:val="007C04C8"/>
    <w:rsid w:val="007C0B46"/>
    <w:rsid w:val="007C66BB"/>
    <w:rsid w:val="007E26A4"/>
    <w:rsid w:val="007F5AA2"/>
    <w:rsid w:val="008152F3"/>
    <w:rsid w:val="0084023B"/>
    <w:rsid w:val="00856054"/>
    <w:rsid w:val="0086636A"/>
    <w:rsid w:val="00871F4C"/>
    <w:rsid w:val="0088160A"/>
    <w:rsid w:val="00883210"/>
    <w:rsid w:val="00885802"/>
    <w:rsid w:val="00891284"/>
    <w:rsid w:val="00893195"/>
    <w:rsid w:val="008A67AC"/>
    <w:rsid w:val="008B5E35"/>
    <w:rsid w:val="008C648A"/>
    <w:rsid w:val="008C6C30"/>
    <w:rsid w:val="008D6A4D"/>
    <w:rsid w:val="008D74C8"/>
    <w:rsid w:val="008E059F"/>
    <w:rsid w:val="008E19B0"/>
    <w:rsid w:val="008E6854"/>
    <w:rsid w:val="008F1333"/>
    <w:rsid w:val="008F6422"/>
    <w:rsid w:val="00916E62"/>
    <w:rsid w:val="0092054F"/>
    <w:rsid w:val="00973E19"/>
    <w:rsid w:val="00980902"/>
    <w:rsid w:val="009A29E6"/>
    <w:rsid w:val="009A63AE"/>
    <w:rsid w:val="009B15E7"/>
    <w:rsid w:val="009B6742"/>
    <w:rsid w:val="009C6543"/>
    <w:rsid w:val="009D3239"/>
    <w:rsid w:val="00A05A2E"/>
    <w:rsid w:val="00A322B6"/>
    <w:rsid w:val="00A377EA"/>
    <w:rsid w:val="00A438A9"/>
    <w:rsid w:val="00A460F6"/>
    <w:rsid w:val="00A74DEB"/>
    <w:rsid w:val="00A85497"/>
    <w:rsid w:val="00A87643"/>
    <w:rsid w:val="00AC5270"/>
    <w:rsid w:val="00AE5915"/>
    <w:rsid w:val="00AF10A4"/>
    <w:rsid w:val="00AF386C"/>
    <w:rsid w:val="00B0350B"/>
    <w:rsid w:val="00B06675"/>
    <w:rsid w:val="00B2227C"/>
    <w:rsid w:val="00B30FF4"/>
    <w:rsid w:val="00B312A6"/>
    <w:rsid w:val="00B56CCB"/>
    <w:rsid w:val="00B634F4"/>
    <w:rsid w:val="00B73918"/>
    <w:rsid w:val="00B905E6"/>
    <w:rsid w:val="00BA290F"/>
    <w:rsid w:val="00BB2F40"/>
    <w:rsid w:val="00BB3592"/>
    <w:rsid w:val="00BB69B8"/>
    <w:rsid w:val="00BC4134"/>
    <w:rsid w:val="00BC6F23"/>
    <w:rsid w:val="00BE30F1"/>
    <w:rsid w:val="00BE4181"/>
    <w:rsid w:val="00C109FC"/>
    <w:rsid w:val="00C11943"/>
    <w:rsid w:val="00C23485"/>
    <w:rsid w:val="00C3615C"/>
    <w:rsid w:val="00C70554"/>
    <w:rsid w:val="00C87A58"/>
    <w:rsid w:val="00CA4F75"/>
    <w:rsid w:val="00CB5A0D"/>
    <w:rsid w:val="00CC19DE"/>
    <w:rsid w:val="00CD1299"/>
    <w:rsid w:val="00D01EA1"/>
    <w:rsid w:val="00D07D62"/>
    <w:rsid w:val="00D12DB6"/>
    <w:rsid w:val="00D145AE"/>
    <w:rsid w:val="00D257FC"/>
    <w:rsid w:val="00D27EBC"/>
    <w:rsid w:val="00D3010A"/>
    <w:rsid w:val="00D4541F"/>
    <w:rsid w:val="00D462AE"/>
    <w:rsid w:val="00D46FA0"/>
    <w:rsid w:val="00D53784"/>
    <w:rsid w:val="00D66506"/>
    <w:rsid w:val="00D70754"/>
    <w:rsid w:val="00D71FCD"/>
    <w:rsid w:val="00D87AE0"/>
    <w:rsid w:val="00D90A82"/>
    <w:rsid w:val="00DA29D2"/>
    <w:rsid w:val="00DA4694"/>
    <w:rsid w:val="00DC44F0"/>
    <w:rsid w:val="00DC6673"/>
    <w:rsid w:val="00E02150"/>
    <w:rsid w:val="00E17E6C"/>
    <w:rsid w:val="00E26257"/>
    <w:rsid w:val="00E50A6A"/>
    <w:rsid w:val="00E53B3D"/>
    <w:rsid w:val="00E610DB"/>
    <w:rsid w:val="00E642B3"/>
    <w:rsid w:val="00E946FA"/>
    <w:rsid w:val="00EA452D"/>
    <w:rsid w:val="00EA79B5"/>
    <w:rsid w:val="00EC2FBC"/>
    <w:rsid w:val="00EC4629"/>
    <w:rsid w:val="00EE3252"/>
    <w:rsid w:val="00EF3F50"/>
    <w:rsid w:val="00F07688"/>
    <w:rsid w:val="00F125F8"/>
    <w:rsid w:val="00F16B5E"/>
    <w:rsid w:val="00F248D3"/>
    <w:rsid w:val="00F27D4B"/>
    <w:rsid w:val="00F323EA"/>
    <w:rsid w:val="00F51B49"/>
    <w:rsid w:val="00F54322"/>
    <w:rsid w:val="00F577B3"/>
    <w:rsid w:val="00F848CF"/>
    <w:rsid w:val="00F90DB5"/>
    <w:rsid w:val="00F91B17"/>
    <w:rsid w:val="00FD1D58"/>
    <w:rsid w:val="00F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61FE8"/>
  <w15:docId w15:val="{4BF0DB5E-32BE-4490-9759-74738B71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h1,MUS1"/>
    <w:basedOn w:val="Normln"/>
    <w:next w:val="Normln"/>
    <w:autoRedefine/>
    <w:qFormat/>
    <w:pPr>
      <w:keepNext/>
      <w:numPr>
        <w:numId w:val="4"/>
      </w:numPr>
      <w:tabs>
        <w:tab w:val="clear" w:pos="1080"/>
        <w:tab w:val="num" w:pos="720"/>
      </w:tabs>
      <w:spacing w:before="200" w:after="200"/>
      <w:ind w:left="720"/>
      <w:outlineLvl w:val="0"/>
    </w:pPr>
    <w:rPr>
      <w:rFonts w:ascii="Arial" w:hAnsi="Arial" w:cs="Arial"/>
      <w:b/>
      <w:bCs/>
      <w:smallCaps/>
      <w:sz w:val="28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aliases w:val="Podkapitola2,Záhlaví 3,V_Head3,V_Head31,V_Head32,Nadpis 3 Char,Nadpis 3 Char1 Char,Nadpis 3 Char Char Char"/>
    <w:basedOn w:val="Normln"/>
    <w:next w:val="Normln"/>
    <w:qFormat/>
    <w:pPr>
      <w:keepNext/>
      <w:jc w:val="center"/>
      <w:outlineLvl w:val="2"/>
    </w:pPr>
    <w:rPr>
      <w:rFonts w:ascii="Lucida Console" w:hAnsi="Lucida Console"/>
      <w:b/>
      <w:sz w:val="36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48"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color w:val="00000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nadpis40">
    <w:name w:val="nadpis4"/>
    <w:basedOn w:val="Normln"/>
    <w:rPr>
      <w:b/>
      <w:bCs/>
    </w:rPr>
  </w:style>
  <w:style w:type="paragraph" w:styleId="Zkladntext3">
    <w:name w:val="Body Text 3"/>
    <w:basedOn w:val="Normln"/>
    <w:semiHidden/>
    <w:pPr>
      <w:jc w:val="both"/>
    </w:pPr>
    <w:rPr>
      <w:szCs w:val="20"/>
    </w:rPr>
  </w:style>
  <w:style w:type="paragraph" w:styleId="Zkladntextodsazen2">
    <w:name w:val="Body Text Indent 2"/>
    <w:basedOn w:val="Normln"/>
    <w:semiHidden/>
    <w:pPr>
      <w:numPr>
        <w:ilvl w:val="12"/>
      </w:numPr>
      <w:ind w:left="283" w:firstLine="1"/>
      <w:jc w:val="both"/>
    </w:pPr>
    <w:rPr>
      <w:sz w:val="22"/>
      <w:szCs w:val="20"/>
    </w:rPr>
  </w:style>
  <w:style w:type="paragraph" w:customStyle="1" w:styleId="erven">
    <w:name w:val="Červeně"/>
    <w:basedOn w:val="Normln"/>
    <w:pPr>
      <w:jc w:val="both"/>
    </w:pPr>
    <w:rPr>
      <w:color w:val="FF0000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semiHidden/>
  </w:style>
  <w:style w:type="paragraph" w:customStyle="1" w:styleId="Odstavecinzert">
    <w:name w:val="Odstavec inzert"/>
    <w:basedOn w:val="Normln"/>
    <w:pPr>
      <w:ind w:left="340"/>
      <w:jc w:val="both"/>
    </w:pPr>
    <w:rPr>
      <w:rFonts w:ascii="Arial" w:hAnsi="Arial"/>
      <w:sz w:val="20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pPr>
      <w:keepNext/>
      <w:jc w:val="center"/>
      <w:outlineLvl w:val="2"/>
    </w:pPr>
    <w:rPr>
      <w:rFonts w:ascii="Lucida Console" w:hAnsi="Lucida Console"/>
      <w:b/>
      <w:sz w:val="36"/>
      <w:u w:val="single"/>
    </w:rPr>
  </w:style>
  <w:style w:type="paragraph" w:styleId="Zkladntext2">
    <w:name w:val="Body Text 2"/>
    <w:basedOn w:val="Normln"/>
    <w:semiHidden/>
    <w:pPr>
      <w:jc w:val="both"/>
    </w:pPr>
    <w:rPr>
      <w:b/>
    </w:rPr>
  </w:style>
  <w:style w:type="paragraph" w:styleId="Zkladntextodsazen3">
    <w:name w:val="Body Text Indent 3"/>
    <w:basedOn w:val="Normln"/>
    <w:semiHidden/>
    <w:pPr>
      <w:ind w:left="360" w:hanging="360"/>
      <w:jc w:val="both"/>
    </w:pPr>
    <w:rPr>
      <w:b/>
    </w:rPr>
  </w:style>
  <w:style w:type="paragraph" w:styleId="Hlavikaobsahu">
    <w:name w:val="toa heading"/>
    <w:basedOn w:val="Normln"/>
    <w:next w:val="Normln"/>
    <w:semiHidden/>
    <w:pPr>
      <w:tabs>
        <w:tab w:val="center" w:pos="426"/>
      </w:tabs>
      <w:spacing w:before="120"/>
      <w:ind w:left="360"/>
      <w:jc w:val="both"/>
      <w:outlineLvl w:val="3"/>
    </w:pPr>
    <w:rPr>
      <w:rFonts w:ascii="Arial" w:hAnsi="Arial"/>
      <w:b/>
      <w:snapToGrid w:val="0"/>
      <w:sz w:val="20"/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Obsah1">
    <w:name w:val="toc 1"/>
    <w:basedOn w:val="Normln"/>
    <w:next w:val="Normln"/>
    <w:autoRedefine/>
    <w:uiPriority w:val="39"/>
    <w:pPr>
      <w:tabs>
        <w:tab w:val="left" w:pos="720"/>
        <w:tab w:val="right" w:leader="dot" w:pos="9219"/>
      </w:tabs>
      <w:spacing w:after="60"/>
    </w:pPr>
    <w:rPr>
      <w:rFonts w:ascii="Arial" w:hAnsi="Arial" w:cs="Arial"/>
      <w:noProof/>
      <w:sz w:val="22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Text">
    <w:name w:val="Text"/>
    <w:basedOn w:val="Normln"/>
    <w:pPr>
      <w:spacing w:after="120"/>
      <w:ind w:left="1134"/>
      <w:jc w:val="both"/>
    </w:pPr>
    <w:rPr>
      <w:rFonts w:ascii="Arial" w:hAnsi="Arial"/>
      <w:sz w:val="22"/>
    </w:rPr>
  </w:style>
  <w:style w:type="paragraph" w:customStyle="1" w:styleId="Odrtext">
    <w:name w:val="Odr. text"/>
    <w:basedOn w:val="Normln"/>
    <w:pPr>
      <w:spacing w:after="120"/>
      <w:ind w:left="1701" w:hanging="567"/>
      <w:jc w:val="both"/>
    </w:pPr>
    <w:rPr>
      <w:rFonts w:ascii="Arial" w:hAnsi="Arial"/>
      <w:sz w:val="22"/>
    </w:rPr>
  </w:style>
  <w:style w:type="paragraph" w:customStyle="1" w:styleId="4sltextChar">
    <w:name w:val="4 čísl. text Char"/>
    <w:basedOn w:val="Normln"/>
    <w:pPr>
      <w:spacing w:after="120"/>
      <w:ind w:left="1134" w:hanging="1134"/>
      <w:jc w:val="both"/>
    </w:pPr>
    <w:rPr>
      <w:rFonts w:ascii="Arial" w:hAnsi="Arial"/>
      <w:sz w:val="22"/>
    </w:rPr>
  </w:style>
  <w:style w:type="paragraph" w:customStyle="1" w:styleId="Normln1">
    <w:name w:val="Normální1"/>
    <w:basedOn w:val="Normln"/>
    <w:pPr>
      <w:widowControl w:val="0"/>
    </w:pPr>
    <w:rPr>
      <w:sz w:val="20"/>
      <w:szCs w:val="20"/>
      <w:lang w:val="sv-SE"/>
    </w:rPr>
  </w:style>
  <w:style w:type="paragraph" w:customStyle="1" w:styleId="Nadpis21">
    <w:name w:val="Nadpis 21"/>
    <w:basedOn w:val="Normln1"/>
    <w:next w:val="Normln1"/>
    <w:pPr>
      <w:tabs>
        <w:tab w:val="left" w:pos="426"/>
      </w:tabs>
    </w:pPr>
    <w:rPr>
      <w:sz w:val="24"/>
      <w:lang w:val="fr-B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ln"/>
    <w:pPr>
      <w:widowControl w:val="0"/>
      <w:snapToGrid w:val="0"/>
      <w:jc w:val="both"/>
    </w:pPr>
    <w:rPr>
      <w:sz w:val="22"/>
      <w:szCs w:val="20"/>
    </w:rPr>
  </w:style>
  <w:style w:type="character" w:styleId="Siln">
    <w:name w:val="Strong"/>
    <w:qFormat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Zkladntext1">
    <w:name w:val="Základní text1"/>
    <w:rPr>
      <w:rFonts w:ascii="Tms Rmn" w:hAnsi="Tms Rmn"/>
      <w:color w:val="000000"/>
      <w:sz w:val="24"/>
      <w:lang w:val="en-US"/>
    </w:rPr>
  </w:style>
  <w:style w:type="character" w:customStyle="1" w:styleId="PedmtkomenteChar">
    <w:name w:val="Předmět komentáře Char"/>
    <w:basedOn w:val="Standardnpsmoodstavce"/>
  </w:style>
  <w:style w:type="paragraph" w:customStyle="1" w:styleId="Znaka1">
    <w:name w:val="Značka 1"/>
    <w:pPr>
      <w:keepLines/>
      <w:numPr>
        <w:numId w:val="10"/>
      </w:numPr>
      <w:spacing w:line="255" w:lineRule="atLeast"/>
    </w:pPr>
    <w:rPr>
      <w:snapToGrid w:val="0"/>
      <w:color w:val="00000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TextkomenteChar">
    <w:name w:val="Text komentáře Char"/>
    <w:basedOn w:val="Standardnpsmoodstavce"/>
    <w:semiHidden/>
  </w:style>
  <w:style w:type="character" w:customStyle="1" w:styleId="PedmtkomenteChar1">
    <w:name w:val="Předmět komentáře Char1"/>
    <w:semiHidden/>
    <w:rPr>
      <w:b/>
      <w:bCs/>
    </w:rPr>
  </w:style>
  <w:style w:type="paragraph" w:customStyle="1" w:styleId="Zkladntext310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character" w:customStyle="1" w:styleId="tema2">
    <w:name w:val="tema2"/>
    <w:basedOn w:val="Standardnpsmoodstavce"/>
  </w:style>
  <w:style w:type="character" w:customStyle="1" w:styleId="style-mailovzprvy17">
    <w:name w:val="style-mailovzprvy17"/>
    <w:semiHidden/>
    <w:rPr>
      <w:rFonts w:ascii="Arial" w:hAnsi="Arial" w:cs="Arial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2400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ATC</Company>
  <LinksUpToDate>false</LinksUpToDate>
  <CharactersWithSpaces>16527</CharactersWithSpaces>
  <SharedDoc>false</SharedDoc>
  <HLinks>
    <vt:vector size="78" baseType="variant">
      <vt:variant>
        <vt:i4>1900595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_Toc386634509</vt:lpwstr>
      </vt:variant>
      <vt:variant>
        <vt:i4>1900595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_Toc386634508</vt:lpwstr>
      </vt:variant>
      <vt:variant>
        <vt:i4>1900595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_Toc386634507</vt:lpwstr>
      </vt:variant>
      <vt:variant>
        <vt:i4>1900595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_Toc386634506</vt:lpwstr>
      </vt:variant>
      <vt:variant>
        <vt:i4>1900595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_Toc386634505</vt:lpwstr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_Toc386634504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_Toc386634503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_Toc386634502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_Toc386634501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_Toc386634500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_Toc386634499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_Toc386634498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_Toc386634497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master</dc:creator>
  <cp:lastModifiedBy>Petr Kožený</cp:lastModifiedBy>
  <cp:revision>58</cp:revision>
  <cp:lastPrinted>2017-03-06T14:34:00Z</cp:lastPrinted>
  <dcterms:created xsi:type="dcterms:W3CDTF">2017-03-05T10:33:00Z</dcterms:created>
  <dcterms:modified xsi:type="dcterms:W3CDTF">2017-03-14T12:39:00Z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